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3AF85" w14:textId="77777777" w:rsidR="0062788A" w:rsidRPr="004D54E7" w:rsidRDefault="0062788A" w:rsidP="0062788A">
      <w:pPr>
        <w:jc w:val="center"/>
        <w:rPr>
          <w:rFonts w:cs="Arial"/>
        </w:rPr>
      </w:pPr>
    </w:p>
    <w:p w14:paraId="5CD1833E" w14:textId="77777777" w:rsidR="0062788A" w:rsidRPr="004D54E7" w:rsidRDefault="0062788A" w:rsidP="0062788A">
      <w:pPr>
        <w:jc w:val="center"/>
        <w:rPr>
          <w:rFonts w:cs="Arial"/>
        </w:rPr>
      </w:pPr>
    </w:p>
    <w:p w14:paraId="6CA4BA29" w14:textId="77777777" w:rsidR="0062788A" w:rsidRPr="004D54E7" w:rsidRDefault="0062788A" w:rsidP="0062788A">
      <w:pPr>
        <w:jc w:val="center"/>
        <w:rPr>
          <w:rFonts w:cs="Arial"/>
        </w:rPr>
      </w:pPr>
    </w:p>
    <w:p w14:paraId="0686B288" w14:textId="77777777" w:rsidR="0062788A" w:rsidRPr="004D54E7" w:rsidRDefault="0062788A" w:rsidP="0062788A">
      <w:pPr>
        <w:jc w:val="center"/>
        <w:rPr>
          <w:rFonts w:cs="Arial"/>
        </w:rPr>
      </w:pPr>
    </w:p>
    <w:p w14:paraId="787BB3CA" w14:textId="77777777" w:rsidR="0062788A" w:rsidRPr="004D54E7" w:rsidRDefault="0062788A" w:rsidP="0062788A">
      <w:pPr>
        <w:jc w:val="center"/>
        <w:rPr>
          <w:rFonts w:cs="Arial"/>
        </w:rPr>
      </w:pPr>
    </w:p>
    <w:p w14:paraId="3CAD48EA" w14:textId="77777777" w:rsidR="0062788A" w:rsidRPr="004D54E7" w:rsidRDefault="0062788A" w:rsidP="0062788A">
      <w:pPr>
        <w:jc w:val="center"/>
        <w:rPr>
          <w:rFonts w:cs="Arial"/>
        </w:rPr>
      </w:pPr>
    </w:p>
    <w:p w14:paraId="5ED30EA6" w14:textId="77777777" w:rsidR="0062788A" w:rsidRPr="004D54E7" w:rsidRDefault="0062788A" w:rsidP="0062788A">
      <w:pPr>
        <w:jc w:val="center"/>
        <w:rPr>
          <w:rFonts w:cs="Arial"/>
        </w:rPr>
      </w:pPr>
    </w:p>
    <w:p w14:paraId="61E5E7BF" w14:textId="77777777" w:rsidR="0062788A" w:rsidRPr="004D54E7" w:rsidRDefault="0062788A" w:rsidP="0062788A">
      <w:pPr>
        <w:jc w:val="center"/>
        <w:rPr>
          <w:rFonts w:cs="Arial"/>
        </w:rPr>
      </w:pPr>
    </w:p>
    <w:p w14:paraId="4BF86460" w14:textId="77777777" w:rsidR="0062788A" w:rsidRDefault="00315787" w:rsidP="0062788A">
      <w:pPr>
        <w:pStyle w:val="Title"/>
      </w:pPr>
      <w:bookmarkStart w:id="0" w:name="_Toc271030683"/>
      <w:bookmarkStart w:id="1" w:name="_Toc271031694"/>
      <w:bookmarkStart w:id="2" w:name="_Toc297889271"/>
      <w:bookmarkStart w:id="3" w:name="_Toc473811273"/>
      <w:r>
        <w:rPr>
          <w:noProof/>
          <w:lang w:eastAsia="en-NZ"/>
        </w:rPr>
        <w:object w:dxaOrig="1440" w:dyaOrig="1440" w14:anchorId="220C9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9771" r:id="rId9"/>
        </w:object>
      </w:r>
    </w:p>
    <w:p w14:paraId="132F967D" w14:textId="77777777" w:rsidR="0062788A" w:rsidRDefault="0062788A" w:rsidP="0062788A">
      <w:pPr>
        <w:pStyle w:val="Title"/>
      </w:pPr>
    </w:p>
    <w:p w14:paraId="23ACE432" w14:textId="77777777" w:rsidR="0062788A" w:rsidRPr="00BF5A61" w:rsidRDefault="0062788A" w:rsidP="0062788A"/>
    <w:p w14:paraId="3ABB2124" w14:textId="77777777" w:rsidR="0062788A" w:rsidRPr="00091075" w:rsidRDefault="0062788A" w:rsidP="0062788A">
      <w:pPr>
        <w:pStyle w:val="Title"/>
      </w:pPr>
      <w:r>
        <w:t>Central Health and Disability Ethics Committee</w:t>
      </w:r>
    </w:p>
    <w:p w14:paraId="37F326CA" w14:textId="7D0E0674" w:rsidR="0062788A" w:rsidRPr="00091075" w:rsidRDefault="0062788A" w:rsidP="0062788A">
      <w:pPr>
        <w:pStyle w:val="Subtitle"/>
      </w:pPr>
      <w:r>
        <w:t>Annual Report</w:t>
      </w:r>
      <w:r>
        <w:br/>
        <w:t>201</w:t>
      </w:r>
      <w:r w:rsidR="009B1E00">
        <w:t>5</w:t>
      </w:r>
    </w:p>
    <w:p w14:paraId="0623DC84" w14:textId="77777777" w:rsidR="0062788A" w:rsidRPr="00091075" w:rsidRDefault="0062788A" w:rsidP="0062788A"/>
    <w:p w14:paraId="28CF7238" w14:textId="77777777" w:rsidR="0062788A" w:rsidRPr="00091075" w:rsidRDefault="0062788A" w:rsidP="0062788A">
      <w:pPr>
        <w:sectPr w:rsidR="0062788A" w:rsidRPr="00091075" w:rsidSect="009B1E00">
          <w:headerReference w:type="even" r:id="rId10"/>
          <w:headerReference w:type="default" r:id="rId11"/>
          <w:footerReference w:type="even" r:id="rId12"/>
          <w:footerReference w:type="default" r:id="rId13"/>
          <w:headerReference w:type="first" r:id="rId14"/>
          <w:footerReference w:type="first" r:id="rId15"/>
          <w:pgSz w:w="11907" w:h="16834" w:code="9"/>
          <w:pgMar w:top="3686" w:right="1134" w:bottom="1134" w:left="1134" w:header="567" w:footer="851" w:gutter="0"/>
          <w:pgNumType w:start="1"/>
          <w:cols w:space="720"/>
        </w:sectPr>
      </w:pPr>
    </w:p>
    <w:p w14:paraId="395DA603" w14:textId="78D8F77A" w:rsidR="0062788A" w:rsidRPr="00282811" w:rsidRDefault="0062788A" w:rsidP="0062788A">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sidRPr="00282811">
        <w:rPr>
          <w:rFonts w:ascii="Arial" w:hAnsi="Arial" w:cs="Arial"/>
          <w:i/>
        </w:rPr>
        <w:t>Central Health and Disability Ethics Committee: Annual Report 201</w:t>
      </w:r>
      <w:r w:rsidR="009B1E00">
        <w:rPr>
          <w:rFonts w:ascii="Arial" w:hAnsi="Arial" w:cs="Arial"/>
          <w:i/>
        </w:rPr>
        <w:t>5</w:t>
      </w:r>
      <w:r w:rsidRPr="00282811">
        <w:rPr>
          <w:rFonts w:ascii="Arial" w:hAnsi="Arial" w:cs="Arial"/>
          <w:i/>
        </w:rPr>
        <w:t xml:space="preserve">. </w:t>
      </w:r>
      <w:r w:rsidRPr="00282811">
        <w:rPr>
          <w:rFonts w:ascii="Arial" w:hAnsi="Arial" w:cs="Arial"/>
        </w:rPr>
        <w:t>Wellington: Ministry of Health.</w:t>
      </w:r>
    </w:p>
    <w:p w14:paraId="58B6887F" w14:textId="77777777" w:rsidR="0062788A" w:rsidRPr="00282811" w:rsidRDefault="0062788A" w:rsidP="0062788A">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6D9F4DF2" w14:textId="35A09055" w:rsidR="0062788A" w:rsidRPr="00282811" w:rsidRDefault="0062788A" w:rsidP="0062788A">
      <w:pPr>
        <w:pStyle w:val="Imprint"/>
        <w:rPr>
          <w:rFonts w:ascii="Arial" w:hAnsi="Arial" w:cs="Arial"/>
        </w:rPr>
      </w:pPr>
      <w:r w:rsidRPr="00282811">
        <w:rPr>
          <w:rFonts w:ascii="Arial" w:hAnsi="Arial" w:cs="Arial"/>
        </w:rPr>
        <w:t>ISBN 978-1-98-8568</w:t>
      </w:r>
      <w:r w:rsidR="009B1E00">
        <w:rPr>
          <w:rFonts w:ascii="Arial" w:hAnsi="Arial" w:cs="Arial"/>
        </w:rPr>
        <w:t>10</w:t>
      </w:r>
      <w:r w:rsidRPr="00282811">
        <w:rPr>
          <w:rFonts w:ascii="Arial" w:hAnsi="Arial" w:cs="Arial"/>
        </w:rPr>
        <w:t>-</w:t>
      </w:r>
      <w:r w:rsidR="009B1E00">
        <w:rPr>
          <w:rFonts w:ascii="Arial" w:hAnsi="Arial" w:cs="Arial"/>
        </w:rPr>
        <w:t>2</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w:t>
      </w:r>
      <w:r w:rsidR="009B1E00">
        <w:rPr>
          <w:rFonts w:ascii="Arial" w:hAnsi="Arial" w:cs="Arial"/>
        </w:rPr>
        <w:t>6</w:t>
      </w:r>
    </w:p>
    <w:p w14:paraId="137E26A4" w14:textId="77777777" w:rsidR="0062788A" w:rsidRPr="00282811" w:rsidRDefault="0062788A" w:rsidP="0062788A">
      <w:pPr>
        <w:rPr>
          <w:rFonts w:cs="Arial"/>
        </w:rPr>
      </w:pPr>
    </w:p>
    <w:p w14:paraId="699D2071" w14:textId="77777777" w:rsidR="0062788A" w:rsidRPr="00282811" w:rsidRDefault="0062788A" w:rsidP="0062788A">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62788A" w:rsidRPr="00091075" w14:paraId="168B33B2" w14:textId="77777777" w:rsidTr="009B1E00">
        <w:trPr>
          <w:cantSplit/>
        </w:trPr>
        <w:tc>
          <w:tcPr>
            <w:tcW w:w="1526" w:type="dxa"/>
          </w:tcPr>
          <w:p w14:paraId="4BF2781A" w14:textId="77777777" w:rsidR="0062788A" w:rsidRPr="00091075" w:rsidRDefault="0062788A" w:rsidP="009B1E00">
            <w:pPr>
              <w:rPr>
                <w:rFonts w:cs="Segoe UI"/>
                <w:sz w:val="15"/>
                <w:szCs w:val="15"/>
              </w:rPr>
            </w:pPr>
            <w:r w:rsidRPr="00091075">
              <w:rPr>
                <w:rFonts w:cs="Segoe UI"/>
                <w:b/>
                <w:noProof/>
                <w:sz w:val="15"/>
                <w:szCs w:val="15"/>
                <w:lang w:val="en-NZ" w:eastAsia="en-NZ"/>
              </w:rPr>
              <w:drawing>
                <wp:inline distT="0" distB="0" distL="0" distR="0" wp14:anchorId="53A6A59B" wp14:editId="3B2C174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FF64A40" w14:textId="77777777" w:rsidR="0062788A" w:rsidRPr="00091075" w:rsidRDefault="0062788A" w:rsidP="009B1E00">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754B0136" w14:textId="77777777" w:rsidR="0062788A" w:rsidRPr="00091075" w:rsidRDefault="0062788A" w:rsidP="0062788A"/>
    <w:p w14:paraId="597A74BE" w14:textId="77777777" w:rsidR="0062788A" w:rsidRPr="00091075" w:rsidRDefault="0062788A" w:rsidP="0062788A">
      <w:pPr>
        <w:jc w:val="center"/>
        <w:sectPr w:rsidR="0062788A" w:rsidRPr="00091075" w:rsidSect="009B1E00">
          <w:footerReference w:type="even" r:id="rId17"/>
          <w:footerReference w:type="default" r:id="rId18"/>
          <w:pgSz w:w="11907" w:h="16834" w:code="9"/>
          <w:pgMar w:top="1701" w:right="2268" w:bottom="1134" w:left="2268" w:header="0" w:footer="0" w:gutter="0"/>
          <w:cols w:space="720"/>
          <w:vAlign w:val="bottom"/>
        </w:sectPr>
      </w:pPr>
    </w:p>
    <w:p w14:paraId="49DD8E3D" w14:textId="77777777" w:rsidR="0062788A" w:rsidRPr="004D54E7" w:rsidRDefault="0062788A" w:rsidP="0062788A">
      <w:pPr>
        <w:pStyle w:val="Heading1"/>
        <w:rPr>
          <w:rFonts w:cs="Arial"/>
        </w:rPr>
      </w:pPr>
      <w:bookmarkStart w:id="4" w:name="_Toc525811587"/>
      <w:bookmarkStart w:id="5" w:name="_Toc526407821"/>
      <w:bookmarkEnd w:id="0"/>
      <w:bookmarkEnd w:id="1"/>
      <w:bookmarkEnd w:id="2"/>
      <w:bookmarkEnd w:id="3"/>
      <w:r w:rsidRPr="004D54E7">
        <w:rPr>
          <w:rFonts w:cs="Arial"/>
        </w:rPr>
        <w:lastRenderedPageBreak/>
        <w:t>Contents</w:t>
      </w:r>
      <w:bookmarkEnd w:id="4"/>
      <w:bookmarkEnd w:id="5"/>
    </w:p>
    <w:p w14:paraId="27DDE1F9" w14:textId="3BFD21B4" w:rsidR="00315787" w:rsidRDefault="000112D8">
      <w:pPr>
        <w:pStyle w:val="TOC1"/>
        <w:rPr>
          <w:rFonts w:asciiTheme="minorHAnsi" w:eastAsiaTheme="minorEastAsia" w:hAnsiTheme="minorHAnsi" w:cstheme="minorBidi"/>
          <w:b w:val="0"/>
          <w:noProof/>
          <w:sz w:val="22"/>
          <w:szCs w:val="22"/>
          <w:lang w:val="en-NZ" w:eastAsia="en-NZ"/>
        </w:rPr>
      </w:pPr>
      <w:r w:rsidRPr="004D54E7">
        <w:rPr>
          <w:rFonts w:cs="Arial"/>
          <w:lang w:val="en-NZ"/>
        </w:rPr>
        <w:fldChar w:fldCharType="begin"/>
      </w:r>
      <w:r w:rsidRPr="00E8455C">
        <w:rPr>
          <w:rFonts w:cs="Arial"/>
          <w:lang w:val="en-NZ"/>
        </w:rPr>
        <w:instrText xml:space="preserve"> TOC \o "1-2" \h \z \u </w:instrText>
      </w:r>
      <w:r w:rsidRPr="004D54E7">
        <w:rPr>
          <w:rFonts w:cs="Arial"/>
          <w:lang w:val="en-NZ"/>
        </w:rPr>
        <w:fldChar w:fldCharType="separate"/>
      </w:r>
      <w:hyperlink w:anchor="_Toc526407822" w:history="1">
        <w:r w:rsidR="00315787" w:rsidRPr="008A6F35">
          <w:rPr>
            <w:rStyle w:val="Hyperlink"/>
            <w:rFonts w:cs="Arial"/>
            <w:noProof/>
          </w:rPr>
          <w:t>About the committee</w:t>
        </w:r>
        <w:r w:rsidR="00315787">
          <w:rPr>
            <w:noProof/>
            <w:webHidden/>
          </w:rPr>
          <w:tab/>
        </w:r>
        <w:r w:rsidR="00315787">
          <w:rPr>
            <w:noProof/>
            <w:webHidden/>
          </w:rPr>
          <w:fldChar w:fldCharType="begin"/>
        </w:r>
        <w:r w:rsidR="00315787">
          <w:rPr>
            <w:noProof/>
            <w:webHidden/>
          </w:rPr>
          <w:instrText xml:space="preserve"> PAGEREF _Toc526407822 \h </w:instrText>
        </w:r>
        <w:r w:rsidR="00315787">
          <w:rPr>
            <w:noProof/>
            <w:webHidden/>
          </w:rPr>
        </w:r>
        <w:r w:rsidR="00315787">
          <w:rPr>
            <w:noProof/>
            <w:webHidden/>
          </w:rPr>
          <w:fldChar w:fldCharType="separate"/>
        </w:r>
        <w:r w:rsidR="00315787">
          <w:rPr>
            <w:noProof/>
            <w:webHidden/>
          </w:rPr>
          <w:t>1</w:t>
        </w:r>
        <w:r w:rsidR="00315787">
          <w:rPr>
            <w:noProof/>
            <w:webHidden/>
          </w:rPr>
          <w:fldChar w:fldCharType="end"/>
        </w:r>
      </w:hyperlink>
    </w:p>
    <w:p w14:paraId="0632E4FA" w14:textId="77777777" w:rsidR="00315787" w:rsidRDefault="00315787">
      <w:pPr>
        <w:pStyle w:val="TOC1"/>
        <w:rPr>
          <w:rFonts w:asciiTheme="minorHAnsi" w:eastAsiaTheme="minorEastAsia" w:hAnsiTheme="minorHAnsi" w:cstheme="minorBidi"/>
          <w:b w:val="0"/>
          <w:noProof/>
          <w:sz w:val="22"/>
          <w:szCs w:val="22"/>
          <w:lang w:val="en-NZ" w:eastAsia="en-NZ"/>
        </w:rPr>
      </w:pPr>
      <w:hyperlink w:anchor="_Toc526407823" w:history="1">
        <w:r w:rsidRPr="008A6F35">
          <w:rPr>
            <w:rStyle w:val="Hyperlink"/>
            <w:rFonts w:cs="Arial"/>
            <w:noProof/>
          </w:rPr>
          <w:t>Chairperson’s report</w:t>
        </w:r>
        <w:r>
          <w:rPr>
            <w:noProof/>
            <w:webHidden/>
          </w:rPr>
          <w:tab/>
        </w:r>
        <w:r>
          <w:rPr>
            <w:noProof/>
            <w:webHidden/>
          </w:rPr>
          <w:fldChar w:fldCharType="begin"/>
        </w:r>
        <w:r>
          <w:rPr>
            <w:noProof/>
            <w:webHidden/>
          </w:rPr>
          <w:instrText xml:space="preserve"> PAGEREF _Toc526407823 \h </w:instrText>
        </w:r>
        <w:r>
          <w:rPr>
            <w:noProof/>
            <w:webHidden/>
          </w:rPr>
        </w:r>
        <w:r>
          <w:rPr>
            <w:noProof/>
            <w:webHidden/>
          </w:rPr>
          <w:fldChar w:fldCharType="separate"/>
        </w:r>
        <w:r>
          <w:rPr>
            <w:noProof/>
            <w:webHidden/>
          </w:rPr>
          <w:t>2</w:t>
        </w:r>
        <w:r>
          <w:rPr>
            <w:noProof/>
            <w:webHidden/>
          </w:rPr>
          <w:fldChar w:fldCharType="end"/>
        </w:r>
      </w:hyperlink>
    </w:p>
    <w:p w14:paraId="6987044A" w14:textId="77777777" w:rsidR="00315787" w:rsidRDefault="00315787">
      <w:pPr>
        <w:pStyle w:val="TOC1"/>
        <w:rPr>
          <w:rFonts w:asciiTheme="minorHAnsi" w:eastAsiaTheme="minorEastAsia" w:hAnsiTheme="minorHAnsi" w:cstheme="minorBidi"/>
          <w:b w:val="0"/>
          <w:noProof/>
          <w:sz w:val="22"/>
          <w:szCs w:val="22"/>
          <w:lang w:val="en-NZ" w:eastAsia="en-NZ"/>
        </w:rPr>
      </w:pPr>
      <w:hyperlink w:anchor="_Toc526407824" w:history="1">
        <w:r w:rsidRPr="008A6F35">
          <w:rPr>
            <w:rStyle w:val="Hyperlink"/>
            <w:rFonts w:cs="Arial"/>
            <w:noProof/>
          </w:rPr>
          <w:t>Membership and attendance</w:t>
        </w:r>
        <w:r>
          <w:rPr>
            <w:noProof/>
            <w:webHidden/>
          </w:rPr>
          <w:tab/>
        </w:r>
        <w:r>
          <w:rPr>
            <w:noProof/>
            <w:webHidden/>
          </w:rPr>
          <w:fldChar w:fldCharType="begin"/>
        </w:r>
        <w:r>
          <w:rPr>
            <w:noProof/>
            <w:webHidden/>
          </w:rPr>
          <w:instrText xml:space="preserve"> PAGEREF _Toc526407824 \h </w:instrText>
        </w:r>
        <w:r>
          <w:rPr>
            <w:noProof/>
            <w:webHidden/>
          </w:rPr>
        </w:r>
        <w:r>
          <w:rPr>
            <w:noProof/>
            <w:webHidden/>
          </w:rPr>
          <w:fldChar w:fldCharType="separate"/>
        </w:r>
        <w:r>
          <w:rPr>
            <w:noProof/>
            <w:webHidden/>
          </w:rPr>
          <w:t>3</w:t>
        </w:r>
        <w:r>
          <w:rPr>
            <w:noProof/>
            <w:webHidden/>
          </w:rPr>
          <w:fldChar w:fldCharType="end"/>
        </w:r>
      </w:hyperlink>
    </w:p>
    <w:p w14:paraId="7BBC70EF" w14:textId="77777777" w:rsidR="00315787" w:rsidRDefault="00315787">
      <w:pPr>
        <w:pStyle w:val="TOC2"/>
        <w:rPr>
          <w:rFonts w:asciiTheme="minorHAnsi" w:eastAsiaTheme="minorEastAsia" w:hAnsiTheme="minorHAnsi" w:cstheme="minorBidi"/>
          <w:noProof/>
          <w:szCs w:val="22"/>
          <w:lang w:val="en-NZ" w:eastAsia="en-NZ"/>
        </w:rPr>
      </w:pPr>
      <w:hyperlink w:anchor="_Toc526407825" w:history="1">
        <w:r w:rsidRPr="008A6F35">
          <w:rPr>
            <w:rStyle w:val="Hyperlink"/>
            <w:noProof/>
            <w:lang w:val="en-NZ"/>
          </w:rPr>
          <w:t>Membership</w:t>
        </w:r>
        <w:r>
          <w:rPr>
            <w:noProof/>
            <w:webHidden/>
          </w:rPr>
          <w:tab/>
        </w:r>
        <w:r>
          <w:rPr>
            <w:noProof/>
            <w:webHidden/>
          </w:rPr>
          <w:fldChar w:fldCharType="begin"/>
        </w:r>
        <w:r>
          <w:rPr>
            <w:noProof/>
            <w:webHidden/>
          </w:rPr>
          <w:instrText xml:space="preserve"> PAGEREF _Toc526407825 \h </w:instrText>
        </w:r>
        <w:r>
          <w:rPr>
            <w:noProof/>
            <w:webHidden/>
          </w:rPr>
        </w:r>
        <w:r>
          <w:rPr>
            <w:noProof/>
            <w:webHidden/>
          </w:rPr>
          <w:fldChar w:fldCharType="separate"/>
        </w:r>
        <w:r>
          <w:rPr>
            <w:noProof/>
            <w:webHidden/>
          </w:rPr>
          <w:t>3</w:t>
        </w:r>
        <w:r>
          <w:rPr>
            <w:noProof/>
            <w:webHidden/>
          </w:rPr>
          <w:fldChar w:fldCharType="end"/>
        </w:r>
      </w:hyperlink>
    </w:p>
    <w:p w14:paraId="074569CD" w14:textId="77777777" w:rsidR="00315787" w:rsidRDefault="00315787">
      <w:pPr>
        <w:pStyle w:val="TOC2"/>
        <w:rPr>
          <w:rFonts w:asciiTheme="minorHAnsi" w:eastAsiaTheme="minorEastAsia" w:hAnsiTheme="minorHAnsi" w:cstheme="minorBidi"/>
          <w:noProof/>
          <w:szCs w:val="22"/>
          <w:lang w:val="en-NZ" w:eastAsia="en-NZ"/>
        </w:rPr>
      </w:pPr>
      <w:hyperlink w:anchor="_Toc526407826" w:history="1">
        <w:r w:rsidRPr="008A6F35">
          <w:rPr>
            <w:rStyle w:val="Hyperlink"/>
            <w:noProof/>
            <w:lang w:val="en-NZ"/>
          </w:rPr>
          <w:t>Attendance</w:t>
        </w:r>
        <w:r>
          <w:rPr>
            <w:noProof/>
            <w:webHidden/>
          </w:rPr>
          <w:tab/>
        </w:r>
        <w:r>
          <w:rPr>
            <w:noProof/>
            <w:webHidden/>
          </w:rPr>
          <w:fldChar w:fldCharType="begin"/>
        </w:r>
        <w:r>
          <w:rPr>
            <w:noProof/>
            <w:webHidden/>
          </w:rPr>
          <w:instrText xml:space="preserve"> PAGEREF _Toc526407826 \h </w:instrText>
        </w:r>
        <w:r>
          <w:rPr>
            <w:noProof/>
            <w:webHidden/>
          </w:rPr>
        </w:r>
        <w:r>
          <w:rPr>
            <w:noProof/>
            <w:webHidden/>
          </w:rPr>
          <w:fldChar w:fldCharType="separate"/>
        </w:r>
        <w:r>
          <w:rPr>
            <w:noProof/>
            <w:webHidden/>
          </w:rPr>
          <w:t>5</w:t>
        </w:r>
        <w:r>
          <w:rPr>
            <w:noProof/>
            <w:webHidden/>
          </w:rPr>
          <w:fldChar w:fldCharType="end"/>
        </w:r>
      </w:hyperlink>
    </w:p>
    <w:p w14:paraId="0CF8A362" w14:textId="77777777" w:rsidR="00315787" w:rsidRDefault="00315787">
      <w:pPr>
        <w:pStyle w:val="TOC2"/>
        <w:rPr>
          <w:rFonts w:asciiTheme="minorHAnsi" w:eastAsiaTheme="minorEastAsia" w:hAnsiTheme="minorHAnsi" w:cstheme="minorBidi"/>
          <w:noProof/>
          <w:szCs w:val="22"/>
          <w:lang w:val="en-NZ" w:eastAsia="en-NZ"/>
        </w:rPr>
      </w:pPr>
      <w:hyperlink w:anchor="_Toc526407827" w:history="1">
        <w:r w:rsidRPr="008A6F35">
          <w:rPr>
            <w:rStyle w:val="Hyperlink"/>
            <w:noProof/>
            <w:lang w:val="en-NZ"/>
          </w:rPr>
          <w:t>Training and conferences</w:t>
        </w:r>
        <w:r>
          <w:rPr>
            <w:noProof/>
            <w:webHidden/>
          </w:rPr>
          <w:tab/>
        </w:r>
        <w:r>
          <w:rPr>
            <w:noProof/>
            <w:webHidden/>
          </w:rPr>
          <w:fldChar w:fldCharType="begin"/>
        </w:r>
        <w:r>
          <w:rPr>
            <w:noProof/>
            <w:webHidden/>
          </w:rPr>
          <w:instrText xml:space="preserve"> PAGEREF _Toc526407827 \h </w:instrText>
        </w:r>
        <w:r>
          <w:rPr>
            <w:noProof/>
            <w:webHidden/>
          </w:rPr>
        </w:r>
        <w:r>
          <w:rPr>
            <w:noProof/>
            <w:webHidden/>
          </w:rPr>
          <w:fldChar w:fldCharType="separate"/>
        </w:r>
        <w:r>
          <w:rPr>
            <w:noProof/>
            <w:webHidden/>
          </w:rPr>
          <w:t>7</w:t>
        </w:r>
        <w:r>
          <w:rPr>
            <w:noProof/>
            <w:webHidden/>
          </w:rPr>
          <w:fldChar w:fldCharType="end"/>
        </w:r>
      </w:hyperlink>
    </w:p>
    <w:p w14:paraId="39A0AC23" w14:textId="77777777" w:rsidR="00315787" w:rsidRDefault="00315787">
      <w:pPr>
        <w:pStyle w:val="TOC2"/>
        <w:rPr>
          <w:rFonts w:asciiTheme="minorHAnsi" w:eastAsiaTheme="minorEastAsia" w:hAnsiTheme="minorHAnsi" w:cstheme="minorBidi"/>
          <w:noProof/>
          <w:szCs w:val="22"/>
          <w:lang w:val="en-NZ" w:eastAsia="en-NZ"/>
        </w:rPr>
      </w:pPr>
      <w:hyperlink w:anchor="_Toc526407828" w:history="1">
        <w:r w:rsidRPr="008A6F35">
          <w:rPr>
            <w:rStyle w:val="Hyperlink"/>
            <w:noProof/>
            <w:lang w:val="en-NZ"/>
          </w:rPr>
          <w:t>Chairpersons’ meetings</w:t>
        </w:r>
        <w:r>
          <w:rPr>
            <w:noProof/>
            <w:webHidden/>
          </w:rPr>
          <w:tab/>
        </w:r>
        <w:r>
          <w:rPr>
            <w:noProof/>
            <w:webHidden/>
          </w:rPr>
          <w:fldChar w:fldCharType="begin"/>
        </w:r>
        <w:r>
          <w:rPr>
            <w:noProof/>
            <w:webHidden/>
          </w:rPr>
          <w:instrText xml:space="preserve"> PAGEREF _Toc526407828 \h </w:instrText>
        </w:r>
        <w:r>
          <w:rPr>
            <w:noProof/>
            <w:webHidden/>
          </w:rPr>
        </w:r>
        <w:r>
          <w:rPr>
            <w:noProof/>
            <w:webHidden/>
          </w:rPr>
          <w:fldChar w:fldCharType="separate"/>
        </w:r>
        <w:r>
          <w:rPr>
            <w:noProof/>
            <w:webHidden/>
          </w:rPr>
          <w:t>7</w:t>
        </w:r>
        <w:r>
          <w:rPr>
            <w:noProof/>
            <w:webHidden/>
          </w:rPr>
          <w:fldChar w:fldCharType="end"/>
        </w:r>
      </w:hyperlink>
    </w:p>
    <w:p w14:paraId="63F883C5" w14:textId="77777777" w:rsidR="00315787" w:rsidRDefault="00315787">
      <w:pPr>
        <w:pStyle w:val="TOC1"/>
        <w:rPr>
          <w:rFonts w:asciiTheme="minorHAnsi" w:eastAsiaTheme="minorEastAsia" w:hAnsiTheme="minorHAnsi" w:cstheme="minorBidi"/>
          <w:b w:val="0"/>
          <w:noProof/>
          <w:sz w:val="22"/>
          <w:szCs w:val="22"/>
          <w:lang w:val="en-NZ" w:eastAsia="en-NZ"/>
        </w:rPr>
      </w:pPr>
      <w:hyperlink w:anchor="_Toc526407829" w:history="1">
        <w:r w:rsidRPr="008A6F35">
          <w:rPr>
            <w:rStyle w:val="Hyperlink"/>
            <w:noProof/>
          </w:rPr>
          <w:t>Applications reviewed</w:t>
        </w:r>
        <w:r>
          <w:rPr>
            <w:noProof/>
            <w:webHidden/>
          </w:rPr>
          <w:tab/>
        </w:r>
        <w:r>
          <w:rPr>
            <w:noProof/>
            <w:webHidden/>
          </w:rPr>
          <w:fldChar w:fldCharType="begin"/>
        </w:r>
        <w:r>
          <w:rPr>
            <w:noProof/>
            <w:webHidden/>
          </w:rPr>
          <w:instrText xml:space="preserve"> PAGEREF _Toc526407829 \h </w:instrText>
        </w:r>
        <w:r>
          <w:rPr>
            <w:noProof/>
            <w:webHidden/>
          </w:rPr>
        </w:r>
        <w:r>
          <w:rPr>
            <w:noProof/>
            <w:webHidden/>
          </w:rPr>
          <w:fldChar w:fldCharType="separate"/>
        </w:r>
        <w:r>
          <w:rPr>
            <w:noProof/>
            <w:webHidden/>
          </w:rPr>
          <w:t>8</w:t>
        </w:r>
        <w:r>
          <w:rPr>
            <w:noProof/>
            <w:webHidden/>
          </w:rPr>
          <w:fldChar w:fldCharType="end"/>
        </w:r>
      </w:hyperlink>
    </w:p>
    <w:p w14:paraId="4FE3FA3A" w14:textId="77777777" w:rsidR="00315787" w:rsidRDefault="00315787">
      <w:pPr>
        <w:pStyle w:val="TOC1"/>
        <w:rPr>
          <w:rFonts w:asciiTheme="minorHAnsi" w:eastAsiaTheme="minorEastAsia" w:hAnsiTheme="minorHAnsi" w:cstheme="minorBidi"/>
          <w:b w:val="0"/>
          <w:noProof/>
          <w:sz w:val="22"/>
          <w:szCs w:val="22"/>
          <w:lang w:val="en-NZ" w:eastAsia="en-NZ"/>
        </w:rPr>
      </w:pPr>
      <w:hyperlink w:anchor="_Toc526407830" w:history="1">
        <w:r w:rsidRPr="008A6F35">
          <w:rPr>
            <w:rStyle w:val="Hyperlink"/>
            <w:noProof/>
          </w:rPr>
          <w:t>Complaints and overdue application summary</w:t>
        </w:r>
        <w:r>
          <w:rPr>
            <w:noProof/>
            <w:webHidden/>
          </w:rPr>
          <w:tab/>
        </w:r>
        <w:r>
          <w:rPr>
            <w:noProof/>
            <w:webHidden/>
          </w:rPr>
          <w:fldChar w:fldCharType="begin"/>
        </w:r>
        <w:r>
          <w:rPr>
            <w:noProof/>
            <w:webHidden/>
          </w:rPr>
          <w:instrText xml:space="preserve"> PAGEREF _Toc526407830 \h </w:instrText>
        </w:r>
        <w:r>
          <w:rPr>
            <w:noProof/>
            <w:webHidden/>
          </w:rPr>
        </w:r>
        <w:r>
          <w:rPr>
            <w:noProof/>
            <w:webHidden/>
          </w:rPr>
          <w:fldChar w:fldCharType="separate"/>
        </w:r>
        <w:r>
          <w:rPr>
            <w:noProof/>
            <w:webHidden/>
          </w:rPr>
          <w:t>8</w:t>
        </w:r>
        <w:r>
          <w:rPr>
            <w:noProof/>
            <w:webHidden/>
          </w:rPr>
          <w:fldChar w:fldCharType="end"/>
        </w:r>
      </w:hyperlink>
    </w:p>
    <w:p w14:paraId="78035EDB" w14:textId="77777777" w:rsidR="00315787" w:rsidRDefault="00315787">
      <w:pPr>
        <w:pStyle w:val="TOC2"/>
        <w:rPr>
          <w:rFonts w:asciiTheme="minorHAnsi" w:eastAsiaTheme="minorEastAsia" w:hAnsiTheme="minorHAnsi" w:cstheme="minorBidi"/>
          <w:noProof/>
          <w:szCs w:val="22"/>
          <w:lang w:val="en-NZ" w:eastAsia="en-NZ"/>
        </w:rPr>
      </w:pPr>
      <w:hyperlink w:anchor="_Toc526407831" w:history="1">
        <w:r w:rsidRPr="008A6F35">
          <w:rPr>
            <w:rStyle w:val="Hyperlink"/>
            <w:noProof/>
          </w:rPr>
          <w:t>Complaints received</w:t>
        </w:r>
        <w:r>
          <w:rPr>
            <w:noProof/>
            <w:webHidden/>
          </w:rPr>
          <w:tab/>
        </w:r>
        <w:r>
          <w:rPr>
            <w:noProof/>
            <w:webHidden/>
          </w:rPr>
          <w:fldChar w:fldCharType="begin"/>
        </w:r>
        <w:r>
          <w:rPr>
            <w:noProof/>
            <w:webHidden/>
          </w:rPr>
          <w:instrText xml:space="preserve"> PAGEREF _Toc526407831 \h </w:instrText>
        </w:r>
        <w:r>
          <w:rPr>
            <w:noProof/>
            <w:webHidden/>
          </w:rPr>
        </w:r>
        <w:r>
          <w:rPr>
            <w:noProof/>
            <w:webHidden/>
          </w:rPr>
          <w:fldChar w:fldCharType="separate"/>
        </w:r>
        <w:r>
          <w:rPr>
            <w:noProof/>
            <w:webHidden/>
          </w:rPr>
          <w:t>8</w:t>
        </w:r>
        <w:r>
          <w:rPr>
            <w:noProof/>
            <w:webHidden/>
          </w:rPr>
          <w:fldChar w:fldCharType="end"/>
        </w:r>
      </w:hyperlink>
    </w:p>
    <w:p w14:paraId="345AE4F4" w14:textId="77777777" w:rsidR="00315787" w:rsidRDefault="00315787">
      <w:pPr>
        <w:pStyle w:val="TOC2"/>
        <w:rPr>
          <w:rFonts w:asciiTheme="minorHAnsi" w:eastAsiaTheme="minorEastAsia" w:hAnsiTheme="minorHAnsi" w:cstheme="minorBidi"/>
          <w:noProof/>
          <w:szCs w:val="22"/>
          <w:lang w:val="en-NZ" w:eastAsia="en-NZ"/>
        </w:rPr>
      </w:pPr>
      <w:hyperlink w:anchor="_Toc526407832" w:history="1">
        <w:r w:rsidRPr="008A6F35">
          <w:rPr>
            <w:rStyle w:val="Hyperlink"/>
            <w:noProof/>
          </w:rPr>
          <w:t>Overdue review</w:t>
        </w:r>
        <w:r>
          <w:rPr>
            <w:noProof/>
            <w:webHidden/>
          </w:rPr>
          <w:tab/>
        </w:r>
        <w:r>
          <w:rPr>
            <w:noProof/>
            <w:webHidden/>
          </w:rPr>
          <w:fldChar w:fldCharType="begin"/>
        </w:r>
        <w:r>
          <w:rPr>
            <w:noProof/>
            <w:webHidden/>
          </w:rPr>
          <w:instrText xml:space="preserve"> PAGEREF _Toc526407832 \h </w:instrText>
        </w:r>
        <w:r>
          <w:rPr>
            <w:noProof/>
            <w:webHidden/>
          </w:rPr>
        </w:r>
        <w:r>
          <w:rPr>
            <w:noProof/>
            <w:webHidden/>
          </w:rPr>
          <w:fldChar w:fldCharType="separate"/>
        </w:r>
        <w:r>
          <w:rPr>
            <w:noProof/>
            <w:webHidden/>
          </w:rPr>
          <w:t>8</w:t>
        </w:r>
        <w:r>
          <w:rPr>
            <w:noProof/>
            <w:webHidden/>
          </w:rPr>
          <w:fldChar w:fldCharType="end"/>
        </w:r>
      </w:hyperlink>
    </w:p>
    <w:p w14:paraId="1E0E45FA" w14:textId="77777777" w:rsidR="00315787" w:rsidRDefault="00315787">
      <w:pPr>
        <w:pStyle w:val="TOC1"/>
        <w:rPr>
          <w:rFonts w:asciiTheme="minorHAnsi" w:eastAsiaTheme="minorEastAsia" w:hAnsiTheme="minorHAnsi" w:cstheme="minorBidi"/>
          <w:b w:val="0"/>
          <w:noProof/>
          <w:sz w:val="22"/>
          <w:szCs w:val="22"/>
          <w:lang w:val="en-NZ" w:eastAsia="en-NZ"/>
        </w:rPr>
      </w:pPr>
      <w:hyperlink w:anchor="_Toc526407833" w:history="1">
        <w:r w:rsidRPr="008A6F35">
          <w:rPr>
            <w:rStyle w:val="Hyperlink"/>
            <w:rFonts w:cs="Arial"/>
            <w:noProof/>
          </w:rPr>
          <w:t>Appendix 1: Details of applications reviewed</w:t>
        </w:r>
        <w:r>
          <w:rPr>
            <w:noProof/>
            <w:webHidden/>
          </w:rPr>
          <w:tab/>
        </w:r>
        <w:r>
          <w:rPr>
            <w:noProof/>
            <w:webHidden/>
          </w:rPr>
          <w:fldChar w:fldCharType="begin"/>
        </w:r>
        <w:r>
          <w:rPr>
            <w:noProof/>
            <w:webHidden/>
          </w:rPr>
          <w:instrText xml:space="preserve"> PAGEREF _Toc526407833 \h </w:instrText>
        </w:r>
        <w:r>
          <w:rPr>
            <w:noProof/>
            <w:webHidden/>
          </w:rPr>
        </w:r>
        <w:r>
          <w:rPr>
            <w:noProof/>
            <w:webHidden/>
          </w:rPr>
          <w:fldChar w:fldCharType="separate"/>
        </w:r>
        <w:r>
          <w:rPr>
            <w:noProof/>
            <w:webHidden/>
          </w:rPr>
          <w:t>9</w:t>
        </w:r>
        <w:r>
          <w:rPr>
            <w:noProof/>
            <w:webHidden/>
          </w:rPr>
          <w:fldChar w:fldCharType="end"/>
        </w:r>
      </w:hyperlink>
    </w:p>
    <w:p w14:paraId="249F396D" w14:textId="77777777" w:rsidR="00315787" w:rsidRDefault="00315787">
      <w:pPr>
        <w:pStyle w:val="TOC2"/>
        <w:rPr>
          <w:rFonts w:asciiTheme="minorHAnsi" w:eastAsiaTheme="minorEastAsia" w:hAnsiTheme="minorHAnsi" w:cstheme="minorBidi"/>
          <w:noProof/>
          <w:szCs w:val="22"/>
          <w:lang w:val="en-NZ" w:eastAsia="en-NZ"/>
        </w:rPr>
      </w:pPr>
      <w:hyperlink w:anchor="_Toc526407834" w:history="1">
        <w:r w:rsidRPr="008A6F35">
          <w:rPr>
            <w:rStyle w:val="Hyperlink"/>
            <w:noProof/>
          </w:rPr>
          <w:t>Applications reviewed by full committee</w:t>
        </w:r>
        <w:r>
          <w:rPr>
            <w:noProof/>
            <w:webHidden/>
          </w:rPr>
          <w:tab/>
        </w:r>
        <w:r>
          <w:rPr>
            <w:noProof/>
            <w:webHidden/>
          </w:rPr>
          <w:fldChar w:fldCharType="begin"/>
        </w:r>
        <w:r>
          <w:rPr>
            <w:noProof/>
            <w:webHidden/>
          </w:rPr>
          <w:instrText xml:space="preserve"> PAGEREF _Toc526407834 \h </w:instrText>
        </w:r>
        <w:r>
          <w:rPr>
            <w:noProof/>
            <w:webHidden/>
          </w:rPr>
        </w:r>
        <w:r>
          <w:rPr>
            <w:noProof/>
            <w:webHidden/>
          </w:rPr>
          <w:fldChar w:fldCharType="separate"/>
        </w:r>
        <w:r>
          <w:rPr>
            <w:noProof/>
            <w:webHidden/>
          </w:rPr>
          <w:t>9</w:t>
        </w:r>
        <w:r>
          <w:rPr>
            <w:noProof/>
            <w:webHidden/>
          </w:rPr>
          <w:fldChar w:fldCharType="end"/>
        </w:r>
      </w:hyperlink>
    </w:p>
    <w:p w14:paraId="0B6AC785" w14:textId="77777777" w:rsidR="00315787" w:rsidRDefault="00315787">
      <w:pPr>
        <w:pStyle w:val="TOC2"/>
        <w:rPr>
          <w:rFonts w:asciiTheme="minorHAnsi" w:eastAsiaTheme="minorEastAsia" w:hAnsiTheme="minorHAnsi" w:cstheme="minorBidi"/>
          <w:noProof/>
          <w:szCs w:val="22"/>
          <w:lang w:val="en-NZ" w:eastAsia="en-NZ"/>
        </w:rPr>
      </w:pPr>
      <w:hyperlink w:anchor="_Toc526407835" w:history="1">
        <w:r w:rsidRPr="008A6F35">
          <w:rPr>
            <w:rStyle w:val="Hyperlink"/>
            <w:noProof/>
          </w:rPr>
          <w:t>Applications reviewed by expedited review</w:t>
        </w:r>
        <w:r>
          <w:rPr>
            <w:noProof/>
            <w:webHidden/>
          </w:rPr>
          <w:tab/>
        </w:r>
        <w:r>
          <w:rPr>
            <w:noProof/>
            <w:webHidden/>
          </w:rPr>
          <w:fldChar w:fldCharType="begin"/>
        </w:r>
        <w:r>
          <w:rPr>
            <w:noProof/>
            <w:webHidden/>
          </w:rPr>
          <w:instrText xml:space="preserve"> PAGEREF _Toc526407835 \h </w:instrText>
        </w:r>
        <w:r>
          <w:rPr>
            <w:noProof/>
            <w:webHidden/>
          </w:rPr>
        </w:r>
        <w:r>
          <w:rPr>
            <w:noProof/>
            <w:webHidden/>
          </w:rPr>
          <w:fldChar w:fldCharType="separate"/>
        </w:r>
        <w:r>
          <w:rPr>
            <w:noProof/>
            <w:webHidden/>
          </w:rPr>
          <w:t>19</w:t>
        </w:r>
        <w:r>
          <w:rPr>
            <w:noProof/>
            <w:webHidden/>
          </w:rPr>
          <w:fldChar w:fldCharType="end"/>
        </w:r>
      </w:hyperlink>
    </w:p>
    <w:p w14:paraId="1A74E048" w14:textId="77777777" w:rsidR="00315787" w:rsidRDefault="00315787">
      <w:pPr>
        <w:pStyle w:val="TOC2"/>
        <w:rPr>
          <w:rFonts w:asciiTheme="minorHAnsi" w:eastAsiaTheme="minorEastAsia" w:hAnsiTheme="minorHAnsi" w:cstheme="minorBidi"/>
          <w:noProof/>
          <w:szCs w:val="22"/>
          <w:lang w:val="en-NZ" w:eastAsia="en-NZ"/>
        </w:rPr>
      </w:pPr>
      <w:hyperlink w:anchor="_Toc526407836" w:history="1">
        <w:r w:rsidRPr="008A6F35">
          <w:rPr>
            <w:rStyle w:val="Hyperlink"/>
            <w:noProof/>
          </w:rPr>
          <w:t>Overdue full applications</w:t>
        </w:r>
        <w:r>
          <w:rPr>
            <w:noProof/>
            <w:webHidden/>
          </w:rPr>
          <w:tab/>
        </w:r>
        <w:r>
          <w:rPr>
            <w:noProof/>
            <w:webHidden/>
          </w:rPr>
          <w:fldChar w:fldCharType="begin"/>
        </w:r>
        <w:r>
          <w:rPr>
            <w:noProof/>
            <w:webHidden/>
          </w:rPr>
          <w:instrText xml:space="preserve"> PAGEREF _Toc526407836 \h </w:instrText>
        </w:r>
        <w:r>
          <w:rPr>
            <w:noProof/>
            <w:webHidden/>
          </w:rPr>
        </w:r>
        <w:r>
          <w:rPr>
            <w:noProof/>
            <w:webHidden/>
          </w:rPr>
          <w:fldChar w:fldCharType="separate"/>
        </w:r>
        <w:r>
          <w:rPr>
            <w:noProof/>
            <w:webHidden/>
          </w:rPr>
          <w:t>23</w:t>
        </w:r>
        <w:r>
          <w:rPr>
            <w:noProof/>
            <w:webHidden/>
          </w:rPr>
          <w:fldChar w:fldCharType="end"/>
        </w:r>
      </w:hyperlink>
    </w:p>
    <w:p w14:paraId="10CCEF05" w14:textId="77777777" w:rsidR="00315787" w:rsidRDefault="00315787">
      <w:pPr>
        <w:pStyle w:val="TOC2"/>
        <w:rPr>
          <w:rFonts w:asciiTheme="minorHAnsi" w:eastAsiaTheme="minorEastAsia" w:hAnsiTheme="minorHAnsi" w:cstheme="minorBidi"/>
          <w:noProof/>
          <w:szCs w:val="22"/>
          <w:lang w:val="en-NZ" w:eastAsia="en-NZ"/>
        </w:rPr>
      </w:pPr>
      <w:hyperlink w:anchor="_Toc526407837" w:history="1">
        <w:r w:rsidRPr="008A6F35">
          <w:rPr>
            <w:rStyle w:val="Hyperlink"/>
            <w:noProof/>
          </w:rPr>
          <w:t>Overdue expedited applications</w:t>
        </w:r>
        <w:r>
          <w:rPr>
            <w:noProof/>
            <w:webHidden/>
          </w:rPr>
          <w:tab/>
        </w:r>
        <w:r>
          <w:rPr>
            <w:noProof/>
            <w:webHidden/>
          </w:rPr>
          <w:fldChar w:fldCharType="begin"/>
        </w:r>
        <w:r>
          <w:rPr>
            <w:noProof/>
            <w:webHidden/>
          </w:rPr>
          <w:instrText xml:space="preserve"> PAGEREF _Toc526407837 \h </w:instrText>
        </w:r>
        <w:r>
          <w:rPr>
            <w:noProof/>
            <w:webHidden/>
          </w:rPr>
        </w:r>
        <w:r>
          <w:rPr>
            <w:noProof/>
            <w:webHidden/>
          </w:rPr>
          <w:fldChar w:fldCharType="separate"/>
        </w:r>
        <w:r>
          <w:rPr>
            <w:noProof/>
            <w:webHidden/>
          </w:rPr>
          <w:t>25</w:t>
        </w:r>
        <w:r>
          <w:rPr>
            <w:noProof/>
            <w:webHidden/>
          </w:rPr>
          <w:fldChar w:fldCharType="end"/>
        </w:r>
      </w:hyperlink>
    </w:p>
    <w:p w14:paraId="7DE744CF" w14:textId="77777777" w:rsidR="000112D8" w:rsidRPr="004D54E7" w:rsidRDefault="000112D8" w:rsidP="000112D8">
      <w:pPr>
        <w:rPr>
          <w:rFonts w:cs="Arial"/>
        </w:rPr>
      </w:pPr>
      <w:r w:rsidRPr="004D54E7">
        <w:rPr>
          <w:rFonts w:cs="Arial"/>
        </w:rPr>
        <w:fldChar w:fldCharType="end"/>
      </w:r>
    </w:p>
    <w:p w14:paraId="5FFC5882" w14:textId="77777777" w:rsidR="0062788A" w:rsidRDefault="0062788A" w:rsidP="000112D8">
      <w:pPr>
        <w:pStyle w:val="Heading1"/>
        <w:rPr>
          <w:rFonts w:cs="Arial"/>
        </w:rPr>
        <w:sectPr w:rsidR="0062788A" w:rsidSect="009B1E00">
          <w:footerReference w:type="even" r:id="rId19"/>
          <w:footerReference w:type="default" r:id="rId20"/>
          <w:footerReference w:type="first" r:id="rId21"/>
          <w:footnotePr>
            <w:numRestart w:val="eachPage"/>
          </w:footnotePr>
          <w:pgSz w:w="11906" w:h="16838"/>
          <w:pgMar w:top="1258" w:right="1826" w:bottom="1134" w:left="1800" w:header="709" w:footer="709" w:gutter="0"/>
          <w:pgNumType w:fmt="lowerRoman" w:start="1"/>
          <w:cols w:space="708"/>
          <w:titlePg/>
          <w:docGrid w:linePitch="360"/>
        </w:sectPr>
      </w:pPr>
    </w:p>
    <w:p w14:paraId="2C47AEC3" w14:textId="6EDC64AA" w:rsidR="000112D8" w:rsidRPr="004D54E7" w:rsidRDefault="000112D8" w:rsidP="000112D8">
      <w:pPr>
        <w:pStyle w:val="Heading1"/>
        <w:rPr>
          <w:rFonts w:cs="Arial"/>
        </w:rPr>
      </w:pPr>
      <w:bookmarkStart w:id="6" w:name="_Toc271030684"/>
      <w:bookmarkStart w:id="7" w:name="_Toc526407822"/>
      <w:r w:rsidRPr="004D54E7">
        <w:rPr>
          <w:rFonts w:cs="Arial"/>
        </w:rPr>
        <w:lastRenderedPageBreak/>
        <w:t xml:space="preserve">About the </w:t>
      </w:r>
      <w:r w:rsidR="006917FC">
        <w:rPr>
          <w:rFonts w:cs="Arial"/>
        </w:rPr>
        <w:t>c</w:t>
      </w:r>
      <w:r w:rsidRPr="004D54E7">
        <w:rPr>
          <w:rFonts w:cs="Arial"/>
        </w:rPr>
        <w:t>ommittee</w:t>
      </w:r>
      <w:bookmarkEnd w:id="6"/>
      <w:bookmarkEnd w:id="7"/>
    </w:p>
    <w:p w14:paraId="55084887" w14:textId="5951BB88" w:rsidR="000112D8" w:rsidRPr="004D54E7" w:rsidRDefault="000112D8" w:rsidP="000112D8">
      <w:pPr>
        <w:rPr>
          <w:rFonts w:cs="Arial"/>
        </w:rPr>
      </w:pPr>
      <w:r w:rsidRPr="004D54E7">
        <w:rPr>
          <w:rFonts w:cs="Arial"/>
        </w:rPr>
        <w:t xml:space="preserve">The Central </w:t>
      </w:r>
      <w:r w:rsidR="00246BD3">
        <w:rPr>
          <w:rFonts w:cs="Arial"/>
        </w:rPr>
        <w:t>Health and Disability</w:t>
      </w:r>
      <w:r w:rsidRPr="004D54E7">
        <w:rPr>
          <w:rFonts w:cs="Arial"/>
        </w:rPr>
        <w:t xml:space="preserve"> Ethics Committee</w:t>
      </w:r>
      <w:r w:rsidR="00246BD3">
        <w:rPr>
          <w:rFonts w:cs="Arial"/>
        </w:rPr>
        <w:t xml:space="preserve"> (HDEC)</w:t>
      </w:r>
      <w:r w:rsidRPr="004D54E7">
        <w:rPr>
          <w:rFonts w:cs="Arial"/>
        </w:rPr>
        <w:t xml:space="preserve"> is a </w:t>
      </w:r>
      <w:r w:rsidR="00B202F6">
        <w:rPr>
          <w:rFonts w:cs="Arial"/>
        </w:rPr>
        <w:t>Minister</w:t>
      </w:r>
      <w:r w:rsidRPr="004D54E7">
        <w:rPr>
          <w:rFonts w:cs="Arial"/>
        </w:rPr>
        <w:t xml:space="preserve">ial committee established under section 11 of the </w:t>
      </w:r>
      <w:hyperlink r:id="rId22" w:history="1">
        <w:r w:rsidRPr="004D54E7">
          <w:rPr>
            <w:rStyle w:val="Hyperlink"/>
            <w:rFonts w:cs="Arial"/>
          </w:rPr>
          <w:t>New Zealand Public Health and Disability Act 2000</w:t>
        </w:r>
      </w:hyperlink>
      <w:r w:rsidR="00153547">
        <w:rPr>
          <w:rFonts w:cs="Arial"/>
        </w:rPr>
        <w:t xml:space="preserve">. </w:t>
      </w:r>
      <w:r w:rsidRPr="004D54E7">
        <w:rPr>
          <w:rFonts w:cs="Arial"/>
        </w:rPr>
        <w:t xml:space="preserve">Its members are appointed by the </w:t>
      </w:r>
      <w:r w:rsidR="00B202F6">
        <w:rPr>
          <w:rFonts w:cs="Arial"/>
        </w:rPr>
        <w:t>Minister</w:t>
      </w:r>
      <w:r w:rsidRPr="004D54E7">
        <w:rPr>
          <w:rFonts w:cs="Arial"/>
        </w:rPr>
        <w:t xml:space="preserve"> of Health through the public appointments process.</w:t>
      </w:r>
    </w:p>
    <w:p w14:paraId="39D34D24" w14:textId="77777777" w:rsidR="000112D8" w:rsidRPr="004D54E7" w:rsidRDefault="000112D8" w:rsidP="000112D8">
      <w:pPr>
        <w:rPr>
          <w:rFonts w:cs="Arial"/>
        </w:rPr>
      </w:pPr>
    </w:p>
    <w:p w14:paraId="7A433FB5" w14:textId="77777777" w:rsidR="000112D8" w:rsidRPr="004D54E7" w:rsidRDefault="000112D8" w:rsidP="000112D8">
      <w:pPr>
        <w:rPr>
          <w:rFonts w:cs="Arial"/>
        </w:rPr>
      </w:pPr>
      <w:r w:rsidRPr="004D54E7">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0EFF699" w14:textId="77777777" w:rsidR="000112D8" w:rsidRPr="004D54E7" w:rsidRDefault="000112D8" w:rsidP="000112D8">
      <w:pPr>
        <w:rPr>
          <w:rFonts w:cs="Arial"/>
        </w:rPr>
      </w:pPr>
    </w:p>
    <w:p w14:paraId="10D3F82B" w14:textId="64110E71" w:rsidR="000112D8" w:rsidRPr="004D54E7" w:rsidRDefault="000112D8" w:rsidP="000112D8">
      <w:pPr>
        <w:rPr>
          <w:rFonts w:cs="Arial"/>
        </w:rPr>
      </w:pPr>
      <w:r w:rsidRPr="004D54E7">
        <w:rPr>
          <w:rFonts w:cs="Arial"/>
        </w:rPr>
        <w:t xml:space="preserve">The Committee is required by its </w:t>
      </w:r>
      <w:hyperlink r:id="rId23" w:anchor="tor" w:history="1">
        <w:r w:rsidRPr="004D54E7">
          <w:rPr>
            <w:rStyle w:val="Hyperlink"/>
            <w:rFonts w:cs="Arial"/>
          </w:rPr>
          <w:t>Terms of Reference</w:t>
        </w:r>
      </w:hyperlink>
      <w:r w:rsidRPr="004D54E7">
        <w:rPr>
          <w:rFonts w:cs="Arial"/>
        </w:rPr>
        <w:t xml:space="preserve"> to submit an Annual Report to the </w:t>
      </w:r>
      <w:r w:rsidR="00B202F6">
        <w:rPr>
          <w:rFonts w:cs="Arial"/>
        </w:rPr>
        <w:t>Minister</w:t>
      </w:r>
      <w:r w:rsidRPr="004D54E7">
        <w:rPr>
          <w:rFonts w:cs="Arial"/>
        </w:rPr>
        <w:t xml:space="preserve"> of Health</w:t>
      </w:r>
      <w:r w:rsidR="00153547">
        <w:rPr>
          <w:rFonts w:cs="Arial"/>
        </w:rPr>
        <w:t xml:space="preserve">. </w:t>
      </w:r>
      <w:r w:rsidRPr="004D54E7">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A65ED6">
        <w:rPr>
          <w:rFonts w:cs="Arial"/>
        </w:rPr>
        <w:t>when</w:t>
      </w:r>
      <w:r w:rsidRPr="004D54E7">
        <w:rPr>
          <w:rFonts w:cs="Arial"/>
        </w:rPr>
        <w:t xml:space="preserve"> making decisions, among other matters. </w:t>
      </w:r>
    </w:p>
    <w:p w14:paraId="2EE44006" w14:textId="77777777" w:rsidR="000112D8" w:rsidRPr="004D54E7" w:rsidRDefault="000112D8" w:rsidP="000112D8">
      <w:pPr>
        <w:rPr>
          <w:rFonts w:cs="Arial"/>
        </w:rPr>
      </w:pPr>
    </w:p>
    <w:p w14:paraId="0578E037" w14:textId="77777777" w:rsidR="000112D8" w:rsidRDefault="000112D8" w:rsidP="000112D8">
      <w:pPr>
        <w:pStyle w:val="Heading3"/>
      </w:pPr>
      <w:r w:rsidRPr="004D54E7">
        <w:t>Approvals and registrations</w:t>
      </w:r>
    </w:p>
    <w:p w14:paraId="093E5864" w14:textId="77777777" w:rsidR="00E8455C" w:rsidRPr="00E8455C" w:rsidRDefault="00E8455C" w:rsidP="00E8455C"/>
    <w:p w14:paraId="37D1AB37" w14:textId="77777777" w:rsidR="000112D8" w:rsidRPr="004D54E7" w:rsidRDefault="000112D8" w:rsidP="000112D8">
      <w:pPr>
        <w:rPr>
          <w:rFonts w:cs="Arial"/>
        </w:rPr>
      </w:pPr>
      <w:r w:rsidRPr="004D54E7">
        <w:rPr>
          <w:rFonts w:cs="Arial"/>
        </w:rPr>
        <w:t xml:space="preserve">The Central </w:t>
      </w:r>
      <w:r w:rsidR="00246BD3">
        <w:rPr>
          <w:rFonts w:cs="Arial"/>
        </w:rPr>
        <w:t>HDEC</w:t>
      </w:r>
      <w:r w:rsidRPr="004D54E7">
        <w:rPr>
          <w:rFonts w:cs="Arial"/>
        </w:rPr>
        <w:t xml:space="preserve"> is approved </w:t>
      </w:r>
      <w:r w:rsidR="00A65ED6">
        <w:rPr>
          <w:rFonts w:cs="Arial"/>
        </w:rPr>
        <w:t>by the Health Research Council</w:t>
      </w:r>
      <w:r w:rsidRPr="004D54E7">
        <w:rPr>
          <w:rFonts w:cs="Arial"/>
        </w:rPr>
        <w:t xml:space="preserve"> Ethics Committee for the purposes of section 25(1</w:t>
      </w:r>
      <w:proofErr w:type="gramStart"/>
      <w:r w:rsidRPr="004D54E7">
        <w:rPr>
          <w:rFonts w:cs="Arial"/>
        </w:rPr>
        <w:t>)(</w:t>
      </w:r>
      <w:proofErr w:type="gramEnd"/>
      <w:r w:rsidRPr="004D54E7">
        <w:rPr>
          <w:rFonts w:cs="Arial"/>
        </w:rPr>
        <w:t xml:space="preserve">c) of the </w:t>
      </w:r>
      <w:hyperlink r:id="rId24" w:history="1">
        <w:r w:rsidRPr="004D54E7">
          <w:rPr>
            <w:rStyle w:val="Hyperlink"/>
            <w:rFonts w:cs="Arial"/>
          </w:rPr>
          <w:t>Health Research Council Act 1990</w:t>
        </w:r>
      </w:hyperlink>
      <w:r w:rsidRPr="004D54E7">
        <w:rPr>
          <w:rFonts w:cs="Arial"/>
        </w:rPr>
        <w:t>.</w:t>
      </w:r>
    </w:p>
    <w:p w14:paraId="01A225A1" w14:textId="77777777" w:rsidR="000112D8" w:rsidRPr="004D54E7" w:rsidRDefault="000112D8" w:rsidP="000112D8">
      <w:pPr>
        <w:rPr>
          <w:rFonts w:cs="Arial"/>
        </w:rPr>
      </w:pPr>
    </w:p>
    <w:p w14:paraId="448A359B" w14:textId="7EF9D980" w:rsidR="000112D8" w:rsidRPr="004D54E7" w:rsidRDefault="000112D8" w:rsidP="000112D8">
      <w:pPr>
        <w:rPr>
          <w:rFonts w:cs="Arial"/>
        </w:rPr>
      </w:pPr>
      <w:r w:rsidRPr="004D54E7">
        <w:rPr>
          <w:rFonts w:cs="Arial"/>
        </w:rPr>
        <w:t xml:space="preserve">The </w:t>
      </w:r>
      <w:r w:rsidRPr="007D4FF6">
        <w:rPr>
          <w:rFonts w:cs="Arial"/>
        </w:rPr>
        <w:t>Central</w:t>
      </w:r>
      <w:r w:rsidR="00246BD3" w:rsidRPr="007D4FF6">
        <w:rPr>
          <w:rFonts w:cs="Arial"/>
        </w:rPr>
        <w:t xml:space="preserve"> HDEC</w:t>
      </w:r>
      <w:r w:rsidRPr="007D4FF6">
        <w:rPr>
          <w:rFonts w:cs="Arial"/>
        </w:rPr>
        <w:t xml:space="preserve"> is registered (number </w:t>
      </w:r>
      <w:r w:rsidR="00C73E80" w:rsidRPr="007D4FF6">
        <w:rPr>
          <w:rFonts w:cs="Arial"/>
        </w:rPr>
        <w:t>IRB00008712</w:t>
      </w:r>
      <w:r w:rsidRPr="007D4FF6">
        <w:rPr>
          <w:rFonts w:cs="Arial"/>
        </w:rPr>
        <w:t>) with</w:t>
      </w:r>
      <w:r w:rsidRPr="004D54E7">
        <w:rPr>
          <w:rFonts w:cs="Arial"/>
        </w:rPr>
        <w:t xml:space="preserve"> the United States’ Office for Human Research Protections</w:t>
      </w:r>
      <w:r w:rsidR="00153547">
        <w:rPr>
          <w:rFonts w:cs="Arial"/>
        </w:rPr>
        <w:t xml:space="preserve">. </w:t>
      </w:r>
      <w:r w:rsidRPr="004D54E7">
        <w:rPr>
          <w:rFonts w:cs="Arial"/>
        </w:rPr>
        <w:t>This registration enables the committee to review research conducted or supported by the US Department of Health and Human Services.</w:t>
      </w:r>
    </w:p>
    <w:p w14:paraId="053743EB" w14:textId="77777777" w:rsidR="00CE47D3" w:rsidRPr="004D54E7" w:rsidRDefault="00CE47D3" w:rsidP="000112D8">
      <w:pPr>
        <w:rPr>
          <w:rFonts w:cs="Arial"/>
        </w:rPr>
      </w:pPr>
    </w:p>
    <w:p w14:paraId="34354DB0" w14:textId="77777777" w:rsidR="000112D8" w:rsidRPr="009C3590" w:rsidRDefault="000112D8" w:rsidP="000112D8">
      <w:pPr>
        <w:pStyle w:val="Heading1"/>
        <w:rPr>
          <w:rFonts w:cs="Arial"/>
        </w:rPr>
      </w:pPr>
      <w:r w:rsidRPr="004D54E7">
        <w:rPr>
          <w:rFonts w:cs="Arial"/>
          <w:highlight w:val="yellow"/>
        </w:rPr>
        <w:br w:type="page"/>
      </w:r>
      <w:bookmarkStart w:id="8" w:name="_Toc271030685"/>
      <w:bookmarkStart w:id="9" w:name="_Toc526407823"/>
      <w:r w:rsidRPr="009C3590">
        <w:rPr>
          <w:rFonts w:cs="Arial"/>
        </w:rPr>
        <w:lastRenderedPageBreak/>
        <w:t>Chairperson’s report</w:t>
      </w:r>
      <w:bookmarkEnd w:id="8"/>
      <w:bookmarkEnd w:id="9"/>
    </w:p>
    <w:p w14:paraId="7BF21F11" w14:textId="2E959680" w:rsidR="00E55F39" w:rsidRPr="00424912" w:rsidRDefault="00E55F39" w:rsidP="006917FC">
      <w:pPr>
        <w:jc w:val="both"/>
        <w:rPr>
          <w:rFonts w:cs="Arial"/>
          <w:szCs w:val="22"/>
        </w:rPr>
      </w:pPr>
      <w:r w:rsidRPr="00424912">
        <w:rPr>
          <w:rFonts w:cs="Arial"/>
          <w:szCs w:val="22"/>
        </w:rPr>
        <w:t>2015 has been our busiest year since the inception of the new online system, necessitating additional meetings at the end of the year to satisfy the timelines. Whilst it meant extra workload for all involved</w:t>
      </w:r>
      <w:r w:rsidR="00153547">
        <w:rPr>
          <w:rFonts w:cs="Arial"/>
          <w:szCs w:val="22"/>
        </w:rPr>
        <w:t>,</w:t>
      </w:r>
      <w:r w:rsidRPr="00424912">
        <w:rPr>
          <w:rFonts w:cs="Arial"/>
          <w:szCs w:val="22"/>
        </w:rPr>
        <w:t xml:space="preserve"> we were pleased because it also proved that research is alive and well in New Zealand. A benefit for all.</w:t>
      </w:r>
    </w:p>
    <w:p w14:paraId="129ECFFB" w14:textId="77777777" w:rsidR="00E55F39" w:rsidRPr="00424912" w:rsidRDefault="00E55F39" w:rsidP="006917FC">
      <w:pPr>
        <w:jc w:val="both"/>
        <w:rPr>
          <w:rFonts w:cs="Arial"/>
          <w:szCs w:val="22"/>
        </w:rPr>
      </w:pPr>
    </w:p>
    <w:p w14:paraId="719D8CF3" w14:textId="3BBB7076" w:rsidR="00E55F39" w:rsidRPr="00424912" w:rsidRDefault="00E55F39" w:rsidP="006917FC">
      <w:pPr>
        <w:jc w:val="both"/>
        <w:rPr>
          <w:rFonts w:cs="Arial"/>
          <w:szCs w:val="22"/>
        </w:rPr>
      </w:pPr>
      <w:r w:rsidRPr="00424912">
        <w:rPr>
          <w:rFonts w:cs="Arial"/>
          <w:szCs w:val="22"/>
        </w:rPr>
        <w:t>It is pleasing to see that the quality of applications are improving and along with almost 100% researcher participation at meetings, it now enables an efficient streamlined approval process. I would however implore researchers to check through their applications before they are submitted and ensure they have answered the questions correctly. As an example</w:t>
      </w:r>
      <w:r w:rsidR="00153547">
        <w:rPr>
          <w:rFonts w:cs="Arial"/>
          <w:szCs w:val="22"/>
        </w:rPr>
        <w:t>,</w:t>
      </w:r>
      <w:r w:rsidRPr="00424912">
        <w:rPr>
          <w:rFonts w:cs="Arial"/>
          <w:szCs w:val="22"/>
        </w:rPr>
        <w:t xml:space="preserve"> the Central committee is committed to lifting researcher awareness into health disparities by pursuing their knowledge of Maori health statistics in the particular field they are working in to give value to their answers. </w:t>
      </w:r>
    </w:p>
    <w:p w14:paraId="44352C08" w14:textId="77777777" w:rsidR="00E55F39" w:rsidRPr="00424912" w:rsidRDefault="00E55F39" w:rsidP="006917FC">
      <w:pPr>
        <w:jc w:val="both"/>
        <w:rPr>
          <w:rFonts w:cs="Arial"/>
          <w:szCs w:val="22"/>
        </w:rPr>
      </w:pPr>
    </w:p>
    <w:p w14:paraId="46E6FC28" w14:textId="77777777" w:rsidR="00E55F39" w:rsidRPr="00424912" w:rsidRDefault="00E55F39" w:rsidP="006917FC">
      <w:pPr>
        <w:jc w:val="both"/>
        <w:rPr>
          <w:rFonts w:cs="Arial"/>
          <w:szCs w:val="22"/>
        </w:rPr>
      </w:pPr>
      <w:r w:rsidRPr="00424912">
        <w:rPr>
          <w:rFonts w:cs="Arial"/>
          <w:szCs w:val="22"/>
        </w:rPr>
        <w:t>It is also important to ensure that all relevant documentation is uploaded into the system for each application and that there is a close relationship between the Chief Investigator and the person making the application.</w:t>
      </w:r>
    </w:p>
    <w:p w14:paraId="26646ECA" w14:textId="77777777" w:rsidR="00E55F39" w:rsidRPr="00424912" w:rsidRDefault="00E55F39" w:rsidP="006917FC">
      <w:pPr>
        <w:jc w:val="both"/>
        <w:rPr>
          <w:rFonts w:cs="Arial"/>
          <w:szCs w:val="22"/>
        </w:rPr>
      </w:pPr>
    </w:p>
    <w:p w14:paraId="75FAF034" w14:textId="53D77A1C" w:rsidR="00E55F39" w:rsidRPr="00424912" w:rsidRDefault="00E55F39" w:rsidP="006917FC">
      <w:pPr>
        <w:jc w:val="both"/>
        <w:rPr>
          <w:rFonts w:cs="Arial"/>
          <w:szCs w:val="22"/>
        </w:rPr>
      </w:pPr>
      <w:r w:rsidRPr="00424912">
        <w:rPr>
          <w:rFonts w:cs="Arial"/>
          <w:szCs w:val="22"/>
        </w:rPr>
        <w:t>A move to ensure that Tissue Banks are registered with HDEC has been successful, with more complying, which ensures the protection of samples donated by pa</w:t>
      </w:r>
      <w:r w:rsidR="00424912">
        <w:rPr>
          <w:rFonts w:cs="Arial"/>
          <w:szCs w:val="22"/>
        </w:rPr>
        <w:t xml:space="preserve">rticipants for future research. </w:t>
      </w:r>
      <w:r w:rsidRPr="00424912">
        <w:rPr>
          <w:rFonts w:cs="Arial"/>
          <w:szCs w:val="22"/>
        </w:rPr>
        <w:t>With more initiatives on data sharing being implemented, it is imperative that an individual’s personal data and its confidentiality is respected. Researchers must ensure thorough training of third parties used for the collection of this data so that all involved comply with the informed consent and confidentiality committed to with the HDEC approval process</w:t>
      </w:r>
      <w:r w:rsidR="00153547">
        <w:rPr>
          <w:rFonts w:cs="Arial"/>
          <w:szCs w:val="22"/>
        </w:rPr>
        <w:t xml:space="preserve">. </w:t>
      </w:r>
    </w:p>
    <w:p w14:paraId="36DDFD44" w14:textId="77777777" w:rsidR="00E55F39" w:rsidRPr="00424912" w:rsidRDefault="00E55F39" w:rsidP="006917FC">
      <w:pPr>
        <w:jc w:val="both"/>
        <w:rPr>
          <w:rFonts w:cs="Arial"/>
          <w:szCs w:val="22"/>
        </w:rPr>
      </w:pPr>
    </w:p>
    <w:p w14:paraId="7D49F5A3" w14:textId="77777777" w:rsidR="00E55F39" w:rsidRPr="00424912" w:rsidRDefault="00E55F39" w:rsidP="006917FC">
      <w:pPr>
        <w:jc w:val="both"/>
        <w:rPr>
          <w:rFonts w:cs="Arial"/>
          <w:szCs w:val="22"/>
        </w:rPr>
      </w:pPr>
      <w:r w:rsidRPr="00424912">
        <w:rPr>
          <w:rFonts w:cs="Arial"/>
          <w:szCs w:val="22"/>
        </w:rPr>
        <w:t>Our ethical process is important and we put our trust in researchers to follow through on what has been committed to in the application for all forms of research.</w:t>
      </w:r>
    </w:p>
    <w:p w14:paraId="1961698D" w14:textId="77777777" w:rsidR="00E55F39" w:rsidRPr="00424912" w:rsidRDefault="00E55F39" w:rsidP="006917FC">
      <w:pPr>
        <w:jc w:val="both"/>
        <w:rPr>
          <w:rFonts w:cs="Arial"/>
          <w:szCs w:val="22"/>
        </w:rPr>
      </w:pPr>
    </w:p>
    <w:p w14:paraId="491AF919" w14:textId="521A014E" w:rsidR="00E55F39" w:rsidRPr="00424912" w:rsidRDefault="00E55F39" w:rsidP="006917FC">
      <w:pPr>
        <w:jc w:val="both"/>
        <w:rPr>
          <w:rFonts w:cs="Arial"/>
          <w:szCs w:val="22"/>
        </w:rPr>
      </w:pPr>
      <w:r w:rsidRPr="00424912">
        <w:rPr>
          <w:rFonts w:cs="Arial"/>
          <w:szCs w:val="22"/>
        </w:rPr>
        <w:t xml:space="preserve">After a significant period of a committee member deficit it is great to once again have a full complement on the Central HDEC. Welcome back to Angela </w:t>
      </w:r>
      <w:proofErr w:type="spellStart"/>
      <w:r w:rsidRPr="00424912">
        <w:rPr>
          <w:rFonts w:cs="Arial"/>
          <w:szCs w:val="22"/>
        </w:rPr>
        <w:t>Ballantyne</w:t>
      </w:r>
      <w:proofErr w:type="spellEnd"/>
      <w:r w:rsidR="00153547">
        <w:rPr>
          <w:rFonts w:cs="Arial"/>
          <w:szCs w:val="22"/>
        </w:rPr>
        <w:t>;</w:t>
      </w:r>
      <w:r w:rsidRPr="00424912">
        <w:rPr>
          <w:rFonts w:cs="Arial"/>
          <w:szCs w:val="22"/>
        </w:rPr>
        <w:t xml:space="preserve"> it is wonderful to have your Ethics experience at our disposal again, we value it. We have two new members who also have great expertise to share with us, thanks Melissa </w:t>
      </w:r>
      <w:proofErr w:type="spellStart"/>
      <w:r w:rsidRPr="00424912">
        <w:rPr>
          <w:rFonts w:cs="Arial"/>
          <w:szCs w:val="22"/>
        </w:rPr>
        <w:t>Cragg</w:t>
      </w:r>
      <w:proofErr w:type="spellEnd"/>
      <w:r w:rsidRPr="00424912">
        <w:rPr>
          <w:rFonts w:cs="Arial"/>
          <w:szCs w:val="22"/>
        </w:rPr>
        <w:t xml:space="preserve"> and Peter Gallagher for coming on board.</w:t>
      </w:r>
    </w:p>
    <w:p w14:paraId="2AD31ABC" w14:textId="77777777" w:rsidR="00E55F39" w:rsidRPr="00424912" w:rsidRDefault="00E55F39" w:rsidP="006917FC">
      <w:pPr>
        <w:jc w:val="both"/>
        <w:rPr>
          <w:rFonts w:cs="Arial"/>
          <w:szCs w:val="22"/>
        </w:rPr>
      </w:pPr>
    </w:p>
    <w:p w14:paraId="7FB5724A" w14:textId="4AB0E647" w:rsidR="00E55F39" w:rsidRPr="00424912" w:rsidRDefault="00E55F39" w:rsidP="006917FC">
      <w:pPr>
        <w:jc w:val="both"/>
        <w:rPr>
          <w:rFonts w:cs="Arial"/>
          <w:szCs w:val="22"/>
        </w:rPr>
      </w:pPr>
      <w:r w:rsidRPr="00424912">
        <w:rPr>
          <w:rFonts w:cs="Arial"/>
          <w:szCs w:val="22"/>
        </w:rPr>
        <w:t>Whilst we were not up to complement on the Central Committee</w:t>
      </w:r>
      <w:r w:rsidR="00153547">
        <w:rPr>
          <w:rFonts w:cs="Arial"/>
          <w:szCs w:val="22"/>
        </w:rPr>
        <w:t>,</w:t>
      </w:r>
      <w:r w:rsidRPr="00424912">
        <w:rPr>
          <w:rFonts w:cs="Arial"/>
          <w:szCs w:val="22"/>
        </w:rPr>
        <w:t xml:space="preserve"> we worked a </w:t>
      </w:r>
      <w:proofErr w:type="spellStart"/>
      <w:r w:rsidRPr="00424912">
        <w:rPr>
          <w:rFonts w:cs="Arial"/>
          <w:szCs w:val="22"/>
        </w:rPr>
        <w:t>secondment</w:t>
      </w:r>
      <w:proofErr w:type="spellEnd"/>
      <w:r w:rsidRPr="00424912">
        <w:rPr>
          <w:rFonts w:cs="Arial"/>
          <w:szCs w:val="22"/>
        </w:rPr>
        <w:t xml:space="preserve"> system with the other Ethics Committees. This proved to be very worthwhile as it helped to improve the consistency between the committees, which we are always </w:t>
      </w:r>
      <w:r w:rsidR="00424912" w:rsidRPr="00424912">
        <w:rPr>
          <w:rFonts w:cs="Arial"/>
          <w:szCs w:val="22"/>
        </w:rPr>
        <w:t>endeavoring</w:t>
      </w:r>
      <w:r w:rsidRPr="00424912">
        <w:rPr>
          <w:rFonts w:cs="Arial"/>
          <w:szCs w:val="22"/>
        </w:rPr>
        <w:t xml:space="preserve"> to achieve.</w:t>
      </w:r>
    </w:p>
    <w:p w14:paraId="6EEE7279" w14:textId="77777777" w:rsidR="00E55F39" w:rsidRPr="00424912" w:rsidRDefault="00E55F39" w:rsidP="006917FC">
      <w:pPr>
        <w:jc w:val="both"/>
        <w:rPr>
          <w:rFonts w:cs="Arial"/>
          <w:szCs w:val="22"/>
        </w:rPr>
      </w:pPr>
    </w:p>
    <w:p w14:paraId="4CAA73E2" w14:textId="77777777" w:rsidR="00E55F39" w:rsidRPr="00424912" w:rsidRDefault="00E55F39" w:rsidP="006917FC">
      <w:pPr>
        <w:jc w:val="both"/>
        <w:rPr>
          <w:rFonts w:cs="Arial"/>
          <w:szCs w:val="22"/>
        </w:rPr>
      </w:pPr>
      <w:r w:rsidRPr="00424912">
        <w:rPr>
          <w:rFonts w:cs="Arial"/>
          <w:szCs w:val="22"/>
        </w:rPr>
        <w:t xml:space="preserve">As in any year, our committee can’t function without the support from our Secretariat led by Philippa </w:t>
      </w:r>
      <w:proofErr w:type="spellStart"/>
      <w:r w:rsidRPr="00424912">
        <w:rPr>
          <w:rFonts w:cs="Arial"/>
          <w:szCs w:val="22"/>
        </w:rPr>
        <w:t>Bascand</w:t>
      </w:r>
      <w:proofErr w:type="spellEnd"/>
      <w:r w:rsidRPr="00424912">
        <w:rPr>
          <w:rFonts w:cs="Arial"/>
          <w:szCs w:val="22"/>
        </w:rPr>
        <w:t>. They have worked extremely hard for us and the increased workload mentioned above impacts them hugely. Thanks to you all.</w:t>
      </w:r>
    </w:p>
    <w:p w14:paraId="422C7C8B" w14:textId="77777777" w:rsidR="00E55F39" w:rsidRPr="00424912" w:rsidRDefault="00E55F39" w:rsidP="006917FC">
      <w:pPr>
        <w:jc w:val="both"/>
        <w:rPr>
          <w:rFonts w:cs="Arial"/>
          <w:szCs w:val="22"/>
        </w:rPr>
      </w:pPr>
    </w:p>
    <w:p w14:paraId="3FB2B95D" w14:textId="77777777" w:rsidR="005071B2" w:rsidRPr="00424912" w:rsidRDefault="00E55F39" w:rsidP="006917FC">
      <w:pPr>
        <w:jc w:val="both"/>
        <w:rPr>
          <w:rFonts w:cs="Arial"/>
          <w:szCs w:val="22"/>
        </w:rPr>
      </w:pPr>
      <w:r w:rsidRPr="00424912">
        <w:rPr>
          <w:rFonts w:cs="Arial"/>
          <w:szCs w:val="22"/>
        </w:rPr>
        <w:t>To the committee, thank you for your commitment also. You are all dedicated to a wonderful cause and are a great team to work with.</w:t>
      </w:r>
    </w:p>
    <w:p w14:paraId="467DE898" w14:textId="77777777" w:rsidR="005071B2" w:rsidRPr="004D54E7" w:rsidRDefault="005071B2" w:rsidP="005071B2">
      <w:pPr>
        <w:rPr>
          <w:rFonts w:cs="Arial"/>
        </w:rPr>
      </w:pPr>
    </w:p>
    <w:p w14:paraId="6750F7D1" w14:textId="77777777" w:rsidR="005071B2" w:rsidRPr="004D54E7" w:rsidRDefault="005071B2" w:rsidP="005071B2">
      <w:pPr>
        <w:jc w:val="both"/>
        <w:rPr>
          <w:rFonts w:cs="Arial"/>
          <w:color w:val="FF0000"/>
        </w:rPr>
      </w:pPr>
      <w:r w:rsidRPr="004D54E7">
        <w:rPr>
          <w:rFonts w:cs="Arial"/>
          <w:b/>
          <w:bCs/>
          <w:noProof/>
          <w:color w:val="FF0000"/>
          <w:lang w:val="en-NZ" w:eastAsia="en-NZ"/>
        </w:rPr>
        <w:drawing>
          <wp:inline distT="0" distB="0" distL="0" distR="0" wp14:anchorId="7BB104D4" wp14:editId="511345E1">
            <wp:extent cx="139324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8907" cy="737231"/>
                    </a:xfrm>
                    <a:prstGeom prst="rect">
                      <a:avLst/>
                    </a:prstGeom>
                    <a:noFill/>
                    <a:ln>
                      <a:noFill/>
                    </a:ln>
                  </pic:spPr>
                </pic:pic>
              </a:graphicData>
            </a:graphic>
          </wp:inline>
        </w:drawing>
      </w:r>
    </w:p>
    <w:p w14:paraId="283FFCA5" w14:textId="658A7FD1" w:rsidR="005071B2" w:rsidRPr="004D54E7" w:rsidRDefault="00F470E8" w:rsidP="005071B2">
      <w:pPr>
        <w:jc w:val="both"/>
        <w:rPr>
          <w:rFonts w:cs="Arial"/>
        </w:rPr>
      </w:pPr>
      <w:proofErr w:type="spellStart"/>
      <w:r>
        <w:rPr>
          <w:rFonts w:cs="Arial"/>
        </w:rPr>
        <w:t>Mrs</w:t>
      </w:r>
      <w:proofErr w:type="spellEnd"/>
      <w:r>
        <w:rPr>
          <w:rFonts w:cs="Arial"/>
        </w:rPr>
        <w:t xml:space="preserve"> </w:t>
      </w:r>
      <w:r w:rsidR="005071B2" w:rsidRPr="004D54E7">
        <w:rPr>
          <w:rFonts w:cs="Arial"/>
        </w:rPr>
        <w:t>Helen Walker</w:t>
      </w:r>
    </w:p>
    <w:p w14:paraId="39CC191D" w14:textId="77777777" w:rsidR="005071B2" w:rsidRPr="004D54E7" w:rsidRDefault="005071B2" w:rsidP="005071B2">
      <w:pPr>
        <w:jc w:val="both"/>
        <w:rPr>
          <w:rFonts w:cs="Arial"/>
        </w:rPr>
      </w:pPr>
      <w:r w:rsidRPr="004D54E7">
        <w:rPr>
          <w:rFonts w:cs="Arial"/>
        </w:rPr>
        <w:t>Chairperson</w:t>
      </w:r>
    </w:p>
    <w:p w14:paraId="65EC38D6" w14:textId="77777777" w:rsidR="00F802D8" w:rsidRPr="004D54E7" w:rsidRDefault="005071B2" w:rsidP="00424912">
      <w:pPr>
        <w:jc w:val="both"/>
        <w:rPr>
          <w:rFonts w:cs="Arial"/>
          <w:lang w:val="en-NZ"/>
        </w:rPr>
      </w:pPr>
      <w:r w:rsidRPr="004D54E7">
        <w:rPr>
          <w:rFonts w:cs="Arial"/>
        </w:rPr>
        <w:t xml:space="preserve">Central </w:t>
      </w:r>
      <w:r w:rsidR="00F00806">
        <w:rPr>
          <w:rFonts w:cs="Arial"/>
        </w:rPr>
        <w:t>Health and Disability</w:t>
      </w:r>
      <w:r w:rsidRPr="004D54E7">
        <w:rPr>
          <w:rFonts w:cs="Arial"/>
        </w:rPr>
        <w:t xml:space="preserve"> Ethics Committee</w:t>
      </w:r>
    </w:p>
    <w:p w14:paraId="324D58A3" w14:textId="77777777" w:rsidR="000112D8" w:rsidRPr="004D54E7" w:rsidRDefault="000112D8" w:rsidP="000112D8">
      <w:pPr>
        <w:pStyle w:val="Heading1"/>
        <w:rPr>
          <w:rFonts w:cs="Arial"/>
        </w:rPr>
      </w:pPr>
      <w:r w:rsidRPr="004D54E7">
        <w:rPr>
          <w:rFonts w:cs="Arial"/>
        </w:rPr>
        <w:br w:type="page"/>
      </w:r>
      <w:bookmarkStart w:id="10" w:name="_Toc271030686"/>
      <w:bookmarkStart w:id="11" w:name="_Toc526407824"/>
      <w:r w:rsidRPr="004D54E7">
        <w:rPr>
          <w:rFonts w:cs="Arial"/>
        </w:rPr>
        <w:lastRenderedPageBreak/>
        <w:t>Membership and attendance</w:t>
      </w:r>
      <w:bookmarkEnd w:id="10"/>
      <w:bookmarkEnd w:id="11"/>
    </w:p>
    <w:p w14:paraId="5C4E3875" w14:textId="066F3DDA" w:rsidR="00280831" w:rsidRPr="004D54E7" w:rsidRDefault="00A264F3" w:rsidP="000112D8">
      <w:pPr>
        <w:rPr>
          <w:rFonts w:cs="Arial"/>
          <w:lang w:val="en-NZ"/>
        </w:rPr>
      </w:pPr>
      <w:bookmarkStart w:id="12" w:name="_Toc271030687"/>
      <w:r w:rsidRPr="00A264F3">
        <w:rPr>
          <w:rFonts w:cs="Arial"/>
          <w:lang w:val="en-NZ"/>
        </w:rPr>
        <w:t>No</w:t>
      </w:r>
      <w:r w:rsidR="000112D8" w:rsidRPr="00A264F3">
        <w:rPr>
          <w:rFonts w:cs="Arial"/>
          <w:lang w:val="en-NZ"/>
        </w:rPr>
        <w:t xml:space="preserve"> </w:t>
      </w:r>
      <w:r w:rsidR="000112D8" w:rsidRPr="004D54E7">
        <w:rPr>
          <w:rFonts w:cs="Arial"/>
          <w:lang w:val="en-NZ"/>
        </w:rPr>
        <w:t>meetings were postponed or cancelled due to inability to make quorum.</w:t>
      </w:r>
      <w:r w:rsidR="00E21EB1">
        <w:rPr>
          <w:rFonts w:cs="Arial"/>
          <w:lang w:val="en-NZ"/>
        </w:rPr>
        <w:t xml:space="preserve"> Two new members were appointed to the Committee during 2015.</w:t>
      </w:r>
      <w:r w:rsidR="00CA37CB" w:rsidRPr="004D54E7">
        <w:rPr>
          <w:rFonts w:cs="Arial"/>
          <w:lang w:val="en-NZ"/>
        </w:rPr>
        <w:t xml:space="preserve"> </w:t>
      </w:r>
    </w:p>
    <w:p w14:paraId="3FD8D924" w14:textId="77777777" w:rsidR="000112D8" w:rsidRPr="00280831" w:rsidRDefault="000112D8" w:rsidP="000112D8">
      <w:pPr>
        <w:pStyle w:val="Heading2"/>
        <w:rPr>
          <w:i w:val="0"/>
          <w:lang w:val="en-NZ"/>
        </w:rPr>
      </w:pPr>
      <w:bookmarkStart w:id="13" w:name="_Toc526407825"/>
      <w:r w:rsidRPr="00280831">
        <w:rPr>
          <w:i w:val="0"/>
          <w:lang w:val="en-NZ"/>
        </w:rPr>
        <w:t>Membership</w:t>
      </w:r>
      <w:bookmarkEnd w:id="12"/>
      <w:bookmarkEnd w:id="13"/>
    </w:p>
    <w:p w14:paraId="7D0EFE7C" w14:textId="77777777" w:rsidR="000112D8" w:rsidRDefault="000112D8" w:rsidP="000112D8">
      <w:pPr>
        <w:pStyle w:val="Heading3"/>
        <w:rPr>
          <w:lang w:val="en-NZ"/>
        </w:rPr>
      </w:pPr>
      <w:r w:rsidRPr="00280831">
        <w:rPr>
          <w:lang w:val="en-NZ"/>
        </w:rPr>
        <w:t>Lay members</w:t>
      </w:r>
    </w:p>
    <w:p w14:paraId="4345D508" w14:textId="77777777" w:rsidR="00424912" w:rsidRPr="00424912" w:rsidRDefault="00424912" w:rsidP="00424912">
      <w:pPr>
        <w:rPr>
          <w:lang w:val="en-NZ"/>
        </w:rPr>
      </w:pPr>
    </w:p>
    <w:tbl>
      <w:tblPr>
        <w:tblW w:w="8865" w:type="dxa"/>
        <w:tblLook w:val="00A0" w:firstRow="1" w:lastRow="0" w:firstColumn="1" w:lastColumn="0" w:noHBand="0" w:noVBand="0"/>
      </w:tblPr>
      <w:tblGrid>
        <w:gridCol w:w="2453"/>
        <w:gridCol w:w="6412"/>
      </w:tblGrid>
      <w:tr w:rsidR="00C7789A" w:rsidRPr="004D54E7" w14:paraId="4E779D33" w14:textId="77777777" w:rsidTr="00F35DC2">
        <w:trPr>
          <w:trHeight w:val="375"/>
        </w:trPr>
        <w:tc>
          <w:tcPr>
            <w:tcW w:w="8865" w:type="dxa"/>
            <w:gridSpan w:val="2"/>
          </w:tcPr>
          <w:p w14:paraId="690A62A7" w14:textId="77777777" w:rsidR="008560BA" w:rsidRPr="004D54E7" w:rsidRDefault="008560BA" w:rsidP="00B633CD">
            <w:pPr>
              <w:pStyle w:val="Heading3"/>
              <w:rPr>
                <w:lang w:val="en-NZ"/>
              </w:rPr>
            </w:pPr>
            <w:r w:rsidRPr="004D54E7">
              <w:rPr>
                <w:lang w:val="en-NZ"/>
              </w:rPr>
              <w:t>Mrs Helen Walker</w:t>
            </w:r>
            <w:r w:rsidR="001830E5">
              <w:rPr>
                <w:lang w:val="en-NZ"/>
              </w:rPr>
              <w:t xml:space="preserve"> (Chair)</w:t>
            </w:r>
          </w:p>
        </w:tc>
      </w:tr>
      <w:tr w:rsidR="00C7789A" w:rsidRPr="004D54E7" w14:paraId="3E633E05" w14:textId="77777777" w:rsidTr="008560BA">
        <w:trPr>
          <w:trHeight w:val="225"/>
        </w:trPr>
        <w:tc>
          <w:tcPr>
            <w:tcW w:w="2453" w:type="dxa"/>
          </w:tcPr>
          <w:p w14:paraId="5DD68305" w14:textId="77777777" w:rsidR="008560BA" w:rsidRPr="004D54E7" w:rsidRDefault="008560BA" w:rsidP="00B633CD">
            <w:pPr>
              <w:rPr>
                <w:rFonts w:cs="Arial"/>
                <w:sz w:val="20"/>
                <w:szCs w:val="20"/>
                <w:lang w:val="en-NZ"/>
              </w:rPr>
            </w:pPr>
            <w:r w:rsidRPr="004D54E7">
              <w:rPr>
                <w:rFonts w:cs="Arial"/>
                <w:sz w:val="20"/>
                <w:szCs w:val="20"/>
                <w:lang w:val="en-NZ"/>
              </w:rPr>
              <w:t>Membership category:</w:t>
            </w:r>
          </w:p>
        </w:tc>
        <w:tc>
          <w:tcPr>
            <w:tcW w:w="6412" w:type="dxa"/>
          </w:tcPr>
          <w:p w14:paraId="096D3A53" w14:textId="45AC5185" w:rsidR="008560BA" w:rsidRPr="004D54E7" w:rsidRDefault="008560BA" w:rsidP="00B633CD">
            <w:pPr>
              <w:rPr>
                <w:rFonts w:cs="Arial"/>
                <w:sz w:val="20"/>
                <w:szCs w:val="20"/>
                <w:lang w:val="en-NZ"/>
              </w:rPr>
            </w:pPr>
            <w:r w:rsidRPr="004D54E7">
              <w:rPr>
                <w:rFonts w:cs="Arial"/>
                <w:sz w:val="20"/>
                <w:szCs w:val="20"/>
                <w:lang w:val="en-NZ"/>
              </w:rPr>
              <w:t xml:space="preserve">Community </w:t>
            </w:r>
            <w:r w:rsidR="00153547">
              <w:rPr>
                <w:rFonts w:cs="Arial"/>
                <w:sz w:val="20"/>
                <w:szCs w:val="20"/>
                <w:lang w:val="en-NZ"/>
              </w:rPr>
              <w:t>r</w:t>
            </w:r>
            <w:r w:rsidRPr="004D54E7">
              <w:rPr>
                <w:rFonts w:cs="Arial"/>
                <w:sz w:val="20"/>
                <w:szCs w:val="20"/>
                <w:lang w:val="en-NZ"/>
              </w:rPr>
              <w:t>epresentative</w:t>
            </w:r>
          </w:p>
        </w:tc>
      </w:tr>
      <w:tr w:rsidR="00C7789A" w:rsidRPr="004D54E7" w14:paraId="41192675" w14:textId="77777777" w:rsidTr="008560BA">
        <w:trPr>
          <w:trHeight w:val="225"/>
        </w:trPr>
        <w:tc>
          <w:tcPr>
            <w:tcW w:w="2453" w:type="dxa"/>
          </w:tcPr>
          <w:p w14:paraId="004F24AE" w14:textId="77777777" w:rsidR="008560BA" w:rsidRPr="004D54E7" w:rsidRDefault="008560BA" w:rsidP="00B633CD">
            <w:pPr>
              <w:rPr>
                <w:rFonts w:cs="Arial"/>
                <w:sz w:val="20"/>
                <w:szCs w:val="20"/>
                <w:lang w:val="en-NZ"/>
              </w:rPr>
            </w:pPr>
            <w:r w:rsidRPr="004D54E7">
              <w:rPr>
                <w:rFonts w:cs="Arial"/>
                <w:sz w:val="20"/>
                <w:szCs w:val="20"/>
                <w:lang w:val="en-NZ"/>
              </w:rPr>
              <w:t>Date of appointment:</w:t>
            </w:r>
          </w:p>
        </w:tc>
        <w:tc>
          <w:tcPr>
            <w:tcW w:w="6412" w:type="dxa"/>
          </w:tcPr>
          <w:p w14:paraId="773ED909" w14:textId="77777777" w:rsidR="008560BA" w:rsidRPr="004D54E7" w:rsidRDefault="006619FE" w:rsidP="00B633CD">
            <w:pPr>
              <w:rPr>
                <w:rFonts w:cs="Arial"/>
                <w:sz w:val="20"/>
                <w:szCs w:val="20"/>
                <w:lang w:val="en-NZ"/>
              </w:rPr>
            </w:pPr>
            <w:r>
              <w:rPr>
                <w:rFonts w:cs="Arial"/>
                <w:sz w:val="20"/>
                <w:szCs w:val="20"/>
                <w:lang w:val="en-NZ"/>
              </w:rPr>
              <w:t>27 October 2015</w:t>
            </w:r>
          </w:p>
        </w:tc>
      </w:tr>
      <w:tr w:rsidR="008560BA" w:rsidRPr="004D54E7" w14:paraId="159E916D" w14:textId="77777777" w:rsidTr="008560BA">
        <w:trPr>
          <w:trHeight w:val="240"/>
        </w:trPr>
        <w:tc>
          <w:tcPr>
            <w:tcW w:w="2453" w:type="dxa"/>
          </w:tcPr>
          <w:p w14:paraId="7CE525D9" w14:textId="77777777" w:rsidR="008560BA" w:rsidRPr="004D54E7" w:rsidRDefault="008560BA" w:rsidP="00B633CD">
            <w:pPr>
              <w:rPr>
                <w:rFonts w:cs="Arial"/>
                <w:sz w:val="20"/>
                <w:szCs w:val="20"/>
                <w:lang w:val="en-NZ"/>
              </w:rPr>
            </w:pPr>
            <w:r w:rsidRPr="004D54E7">
              <w:rPr>
                <w:rFonts w:cs="Arial"/>
                <w:sz w:val="20"/>
                <w:szCs w:val="20"/>
                <w:lang w:val="en-NZ"/>
              </w:rPr>
              <w:t>Current term expires:</w:t>
            </w:r>
          </w:p>
        </w:tc>
        <w:tc>
          <w:tcPr>
            <w:tcW w:w="6412" w:type="dxa"/>
          </w:tcPr>
          <w:p w14:paraId="7DEA03BE" w14:textId="77777777" w:rsidR="008560BA" w:rsidRPr="004D54E7" w:rsidRDefault="006619FE" w:rsidP="00B633CD">
            <w:pPr>
              <w:rPr>
                <w:rFonts w:cs="Arial"/>
                <w:sz w:val="20"/>
                <w:szCs w:val="20"/>
                <w:lang w:val="en-NZ"/>
              </w:rPr>
            </w:pPr>
            <w:r>
              <w:rPr>
                <w:rFonts w:cs="Arial"/>
                <w:sz w:val="20"/>
                <w:szCs w:val="20"/>
                <w:lang w:val="en-NZ"/>
              </w:rPr>
              <w:t>27 October 2018</w:t>
            </w:r>
          </w:p>
        </w:tc>
      </w:tr>
    </w:tbl>
    <w:p w14:paraId="7F3DD0BF" w14:textId="77777777" w:rsidR="00F35DC2" w:rsidRPr="00424912" w:rsidRDefault="00F35DC2" w:rsidP="00B633CD">
      <w:pPr>
        <w:rPr>
          <w:rFonts w:cs="Arial"/>
          <w:sz w:val="10"/>
          <w:szCs w:val="16"/>
        </w:rPr>
      </w:pPr>
    </w:p>
    <w:p w14:paraId="017E1A8A" w14:textId="77777777" w:rsidR="00424912" w:rsidRPr="00424912" w:rsidRDefault="00424912" w:rsidP="004A7BEB">
      <w:pPr>
        <w:rPr>
          <w:rFonts w:cs="Arial"/>
          <w:sz w:val="10"/>
          <w:szCs w:val="16"/>
        </w:rPr>
      </w:pPr>
      <w:proofErr w:type="spellStart"/>
      <w:r w:rsidRPr="00424912">
        <w:rPr>
          <w:bCs/>
          <w:sz w:val="16"/>
          <w:szCs w:val="16"/>
        </w:rPr>
        <w:t>Mrs</w:t>
      </w:r>
      <w:proofErr w:type="spellEnd"/>
      <w:r w:rsidRPr="00424912">
        <w:rPr>
          <w:bCs/>
          <w:sz w:val="16"/>
          <w:szCs w:val="16"/>
        </w:rPr>
        <w:t xml:space="preserve"> Helen Walker is currently the Chairman of the Medical Sciences Council, Chairman of Audit for Health Hawkes Bay Ltd, a </w:t>
      </w:r>
      <w:proofErr w:type="spellStart"/>
      <w:r w:rsidRPr="00424912">
        <w:rPr>
          <w:bCs/>
          <w:sz w:val="16"/>
          <w:szCs w:val="16"/>
        </w:rPr>
        <w:t>Kaitiaki</w:t>
      </w:r>
      <w:proofErr w:type="spellEnd"/>
      <w:r w:rsidRPr="00424912">
        <w:rPr>
          <w:bCs/>
          <w:sz w:val="16"/>
          <w:szCs w:val="16"/>
        </w:rPr>
        <w:t xml:space="preserve">/Guardian of the Turnbull Library and the owner and financial controller of </w:t>
      </w:r>
      <w:proofErr w:type="spellStart"/>
      <w:r w:rsidRPr="00424912">
        <w:rPr>
          <w:bCs/>
          <w:sz w:val="16"/>
          <w:szCs w:val="16"/>
        </w:rPr>
        <w:t>Kilgaren</w:t>
      </w:r>
      <w:proofErr w:type="spellEnd"/>
      <w:r w:rsidRPr="00424912">
        <w:rPr>
          <w:bCs/>
          <w:sz w:val="16"/>
          <w:szCs w:val="16"/>
        </w:rPr>
        <w:t xml:space="preserve"> Farming Partnership. She completed a Bachelor of Science at Massey University (1975) and a Certificate in Company Direction through the New Zealand Institute of Directors (2002). </w:t>
      </w:r>
      <w:proofErr w:type="spellStart"/>
      <w:r w:rsidRPr="00424912">
        <w:rPr>
          <w:bCs/>
          <w:sz w:val="16"/>
          <w:szCs w:val="16"/>
        </w:rPr>
        <w:t>Mrs</w:t>
      </w:r>
      <w:proofErr w:type="spellEnd"/>
      <w:r w:rsidRPr="00424912">
        <w:rPr>
          <w:bCs/>
          <w:sz w:val="16"/>
          <w:szCs w:val="16"/>
        </w:rPr>
        <w:t xml:space="preserve"> Walker is a previous Director of Unison Networks Ltd (2004-2010), the Hawke’s Bay District Health Board (2001-2007) and Chairman of the Central Hawke’s Bay Consumers Power Trust (1993-2003). On a voluntary basis she is the President of the </w:t>
      </w:r>
      <w:proofErr w:type="spellStart"/>
      <w:r w:rsidRPr="00424912">
        <w:rPr>
          <w:bCs/>
          <w:sz w:val="16"/>
          <w:szCs w:val="16"/>
        </w:rPr>
        <w:t>Waipawa</w:t>
      </w:r>
      <w:proofErr w:type="spellEnd"/>
      <w:r w:rsidRPr="00424912">
        <w:rPr>
          <w:bCs/>
          <w:sz w:val="16"/>
          <w:szCs w:val="16"/>
        </w:rPr>
        <w:t xml:space="preserve"> Musical and Dramatic Club (1999-present), a member of the </w:t>
      </w:r>
      <w:proofErr w:type="spellStart"/>
      <w:r w:rsidRPr="00424912">
        <w:rPr>
          <w:bCs/>
          <w:sz w:val="16"/>
          <w:szCs w:val="16"/>
        </w:rPr>
        <w:t>Waipawa</w:t>
      </w:r>
      <w:proofErr w:type="spellEnd"/>
      <w:r w:rsidRPr="00424912">
        <w:rPr>
          <w:bCs/>
          <w:sz w:val="16"/>
          <w:szCs w:val="16"/>
        </w:rPr>
        <w:t xml:space="preserve"> Municipal Theatre Refurbishment Trust and Trustee of the New Zealand Singing School.</w:t>
      </w:r>
    </w:p>
    <w:p w14:paraId="5DCCCA04" w14:textId="77777777" w:rsidR="00424912" w:rsidRPr="004D54E7" w:rsidRDefault="00424912" w:rsidP="00B633CD">
      <w:pPr>
        <w:rPr>
          <w:rFonts w:cs="Arial"/>
          <w:sz w:val="10"/>
          <w:szCs w:val="16"/>
        </w:rPr>
      </w:pPr>
    </w:p>
    <w:tbl>
      <w:tblPr>
        <w:tblW w:w="8280" w:type="dxa"/>
        <w:tblLook w:val="00A0" w:firstRow="1" w:lastRow="0" w:firstColumn="1" w:lastColumn="0" w:noHBand="0" w:noVBand="0"/>
      </w:tblPr>
      <w:tblGrid>
        <w:gridCol w:w="2329"/>
        <w:gridCol w:w="5951"/>
      </w:tblGrid>
      <w:tr w:rsidR="00BA12EC" w:rsidRPr="00BA12EC" w14:paraId="7E0FF7D0" w14:textId="77777777" w:rsidTr="00B633CD">
        <w:tc>
          <w:tcPr>
            <w:tcW w:w="8280" w:type="dxa"/>
            <w:gridSpan w:val="2"/>
          </w:tcPr>
          <w:p w14:paraId="146EE9E7" w14:textId="77777777" w:rsidR="00284B86" w:rsidRPr="00BA12EC" w:rsidRDefault="00284B86" w:rsidP="00B633CD">
            <w:pPr>
              <w:pStyle w:val="Heading3"/>
              <w:rPr>
                <w:lang w:val="en-NZ"/>
              </w:rPr>
            </w:pPr>
            <w:r w:rsidRPr="00BA12EC">
              <w:rPr>
                <w:lang w:val="en-NZ"/>
              </w:rPr>
              <w:t>Ms Sandy Gill</w:t>
            </w:r>
          </w:p>
        </w:tc>
      </w:tr>
      <w:tr w:rsidR="00BA12EC" w:rsidRPr="00BA12EC" w14:paraId="54E7C74C" w14:textId="77777777" w:rsidTr="00B633CD">
        <w:tc>
          <w:tcPr>
            <w:tcW w:w="2329" w:type="dxa"/>
          </w:tcPr>
          <w:p w14:paraId="45A2EFE8" w14:textId="77777777" w:rsidR="00284B86" w:rsidRPr="00BA12EC" w:rsidRDefault="00284B86" w:rsidP="00B633CD">
            <w:pPr>
              <w:rPr>
                <w:rFonts w:cs="Arial"/>
                <w:sz w:val="20"/>
                <w:szCs w:val="20"/>
                <w:lang w:val="en-NZ"/>
              </w:rPr>
            </w:pPr>
            <w:r w:rsidRPr="00BA12EC">
              <w:rPr>
                <w:rFonts w:cs="Arial"/>
                <w:sz w:val="20"/>
                <w:szCs w:val="20"/>
                <w:lang w:val="en-NZ"/>
              </w:rPr>
              <w:t>Membership category:</w:t>
            </w:r>
          </w:p>
        </w:tc>
        <w:tc>
          <w:tcPr>
            <w:tcW w:w="5951" w:type="dxa"/>
          </w:tcPr>
          <w:p w14:paraId="16DA6F2D" w14:textId="2C5CECE1" w:rsidR="00284B86" w:rsidRPr="00BA12EC" w:rsidRDefault="00284B86" w:rsidP="00153547">
            <w:pPr>
              <w:rPr>
                <w:rFonts w:cs="Arial"/>
                <w:sz w:val="20"/>
                <w:szCs w:val="20"/>
                <w:lang w:val="en-NZ"/>
              </w:rPr>
            </w:pPr>
            <w:r w:rsidRPr="00BA12EC">
              <w:rPr>
                <w:rFonts w:cs="Arial"/>
                <w:sz w:val="20"/>
                <w:szCs w:val="20"/>
                <w:lang w:val="en-NZ"/>
              </w:rPr>
              <w:t xml:space="preserve">Community </w:t>
            </w:r>
            <w:r w:rsidR="00153547">
              <w:rPr>
                <w:rFonts w:cs="Arial"/>
                <w:sz w:val="20"/>
                <w:szCs w:val="20"/>
                <w:lang w:val="en-NZ"/>
              </w:rPr>
              <w:t>p</w:t>
            </w:r>
            <w:r w:rsidRPr="00BA12EC">
              <w:rPr>
                <w:rFonts w:cs="Arial"/>
                <w:sz w:val="20"/>
                <w:szCs w:val="20"/>
                <w:lang w:val="en-NZ"/>
              </w:rPr>
              <w:t>erspectives</w:t>
            </w:r>
          </w:p>
        </w:tc>
      </w:tr>
      <w:tr w:rsidR="00BA12EC" w:rsidRPr="00BA12EC" w14:paraId="1B38426A" w14:textId="77777777" w:rsidTr="00B633CD">
        <w:tc>
          <w:tcPr>
            <w:tcW w:w="2329" w:type="dxa"/>
          </w:tcPr>
          <w:p w14:paraId="5AD5800E" w14:textId="77777777" w:rsidR="00284B86" w:rsidRPr="00BA12EC" w:rsidRDefault="00284B86" w:rsidP="00B633CD">
            <w:pPr>
              <w:rPr>
                <w:rFonts w:cs="Arial"/>
                <w:sz w:val="20"/>
                <w:szCs w:val="20"/>
                <w:lang w:val="en-NZ"/>
              </w:rPr>
            </w:pPr>
            <w:r w:rsidRPr="00BA12EC">
              <w:rPr>
                <w:rFonts w:cs="Arial"/>
                <w:sz w:val="20"/>
                <w:szCs w:val="20"/>
                <w:lang w:val="en-NZ"/>
              </w:rPr>
              <w:t>Date of appointment:</w:t>
            </w:r>
          </w:p>
        </w:tc>
        <w:tc>
          <w:tcPr>
            <w:tcW w:w="5951" w:type="dxa"/>
          </w:tcPr>
          <w:p w14:paraId="4B9E83EF" w14:textId="77777777" w:rsidR="00284B86" w:rsidRPr="00BA12EC" w:rsidRDefault="004F609F" w:rsidP="00B633CD">
            <w:pPr>
              <w:rPr>
                <w:rFonts w:cs="Arial"/>
                <w:sz w:val="20"/>
                <w:szCs w:val="20"/>
                <w:lang w:val="en-NZ"/>
              </w:rPr>
            </w:pPr>
            <w:r>
              <w:rPr>
                <w:rFonts w:cs="Arial"/>
                <w:sz w:val="20"/>
                <w:szCs w:val="20"/>
                <w:lang w:val="en-NZ"/>
              </w:rPr>
              <w:t>30</w:t>
            </w:r>
            <w:r w:rsidR="00284B86" w:rsidRPr="00BA12EC">
              <w:rPr>
                <w:rFonts w:cs="Arial"/>
                <w:sz w:val="20"/>
                <w:szCs w:val="20"/>
                <w:lang w:val="en-NZ"/>
              </w:rPr>
              <w:t xml:space="preserve"> July 201</w:t>
            </w:r>
            <w:r>
              <w:rPr>
                <w:rFonts w:cs="Arial"/>
                <w:sz w:val="20"/>
                <w:szCs w:val="20"/>
                <w:lang w:val="en-NZ"/>
              </w:rPr>
              <w:t>5</w:t>
            </w:r>
          </w:p>
        </w:tc>
      </w:tr>
      <w:tr w:rsidR="00284B86" w:rsidRPr="00BA12EC" w14:paraId="09AC75F4" w14:textId="77777777" w:rsidTr="00B633CD">
        <w:tc>
          <w:tcPr>
            <w:tcW w:w="2329" w:type="dxa"/>
          </w:tcPr>
          <w:p w14:paraId="5858A723" w14:textId="77777777" w:rsidR="00284B86" w:rsidRPr="00BA12EC" w:rsidRDefault="00284B86" w:rsidP="00B633CD">
            <w:pPr>
              <w:rPr>
                <w:rFonts w:cs="Arial"/>
                <w:sz w:val="20"/>
                <w:szCs w:val="20"/>
                <w:lang w:val="en-NZ"/>
              </w:rPr>
            </w:pPr>
            <w:r w:rsidRPr="00BA12EC">
              <w:rPr>
                <w:rFonts w:cs="Arial"/>
                <w:sz w:val="20"/>
                <w:szCs w:val="20"/>
                <w:lang w:val="en-NZ"/>
              </w:rPr>
              <w:t>Current term expires:</w:t>
            </w:r>
          </w:p>
        </w:tc>
        <w:tc>
          <w:tcPr>
            <w:tcW w:w="5951" w:type="dxa"/>
          </w:tcPr>
          <w:p w14:paraId="5C10C041" w14:textId="77777777" w:rsidR="00284B86" w:rsidRPr="00BA12EC" w:rsidRDefault="004F609F" w:rsidP="00B633CD">
            <w:pPr>
              <w:rPr>
                <w:rFonts w:cs="Arial"/>
                <w:sz w:val="20"/>
                <w:szCs w:val="20"/>
                <w:lang w:val="en-NZ"/>
              </w:rPr>
            </w:pPr>
            <w:r>
              <w:rPr>
                <w:rFonts w:cs="Arial"/>
                <w:sz w:val="20"/>
                <w:szCs w:val="20"/>
                <w:lang w:val="en-NZ"/>
              </w:rPr>
              <w:t xml:space="preserve">30 </w:t>
            </w:r>
            <w:r w:rsidR="00EB77D2" w:rsidRPr="00BA12EC">
              <w:rPr>
                <w:rFonts w:cs="Arial"/>
                <w:sz w:val="20"/>
                <w:szCs w:val="20"/>
                <w:lang w:val="en-NZ"/>
              </w:rPr>
              <w:t>July 201</w:t>
            </w:r>
            <w:r>
              <w:rPr>
                <w:rFonts w:cs="Arial"/>
                <w:sz w:val="20"/>
                <w:szCs w:val="20"/>
                <w:lang w:val="en-NZ"/>
              </w:rPr>
              <w:t>8</w:t>
            </w:r>
          </w:p>
        </w:tc>
      </w:tr>
    </w:tbl>
    <w:p w14:paraId="3835BA2D" w14:textId="77777777" w:rsidR="00F35DC2" w:rsidRPr="00BA12EC" w:rsidRDefault="00F35DC2" w:rsidP="00B633CD">
      <w:pPr>
        <w:rPr>
          <w:rFonts w:cs="Arial"/>
          <w:sz w:val="4"/>
          <w:szCs w:val="16"/>
        </w:rPr>
      </w:pPr>
    </w:p>
    <w:p w14:paraId="00343475" w14:textId="77777777" w:rsidR="00424912" w:rsidRDefault="00424912" w:rsidP="00B633CD">
      <w:pPr>
        <w:ind w:left="142"/>
        <w:rPr>
          <w:rFonts w:cs="Arial"/>
          <w:sz w:val="16"/>
          <w:szCs w:val="16"/>
        </w:rPr>
      </w:pPr>
    </w:p>
    <w:p w14:paraId="6DCD1364" w14:textId="200A9D0F" w:rsidR="005B2799" w:rsidRDefault="00284B86" w:rsidP="004A7BEB">
      <w:pPr>
        <w:rPr>
          <w:rFonts w:cs="Arial"/>
          <w:sz w:val="16"/>
          <w:szCs w:val="16"/>
        </w:rPr>
      </w:pPr>
      <w:proofErr w:type="spellStart"/>
      <w:r w:rsidRPr="00BA12EC">
        <w:rPr>
          <w:rFonts w:cs="Arial"/>
          <w:sz w:val="16"/>
          <w:szCs w:val="16"/>
        </w:rPr>
        <w:t>Ms</w:t>
      </w:r>
      <w:proofErr w:type="spellEnd"/>
      <w:r w:rsidRPr="00BA12EC">
        <w:rPr>
          <w:rFonts w:cs="Arial"/>
          <w:sz w:val="16"/>
          <w:szCs w:val="16"/>
        </w:rPr>
        <w:t xml:space="preserve"> Gill has her own consulting company and also works on a voluntary basis with various community groups assisting with policy and procedure, writing </w:t>
      </w:r>
      <w:proofErr w:type="spellStart"/>
      <w:r w:rsidRPr="00BA12EC">
        <w:rPr>
          <w:rFonts w:cs="Arial"/>
          <w:sz w:val="16"/>
          <w:szCs w:val="16"/>
        </w:rPr>
        <w:t>programmes</w:t>
      </w:r>
      <w:proofErr w:type="spellEnd"/>
      <w:r w:rsidRPr="00BA12EC">
        <w:rPr>
          <w:rFonts w:cs="Arial"/>
          <w:sz w:val="16"/>
          <w:szCs w:val="16"/>
        </w:rPr>
        <w:t xml:space="preserve"> and </w:t>
      </w:r>
      <w:r w:rsidR="006A23C4" w:rsidRPr="00BA12EC">
        <w:rPr>
          <w:rFonts w:cs="Arial"/>
          <w:sz w:val="16"/>
          <w:szCs w:val="16"/>
        </w:rPr>
        <w:t>evaluations</w:t>
      </w:r>
      <w:r w:rsidRPr="00BA12EC">
        <w:rPr>
          <w:rFonts w:cs="Arial"/>
          <w:sz w:val="16"/>
          <w:szCs w:val="16"/>
        </w:rPr>
        <w:t>, clinical supervision of staff, business plans and strategic planning. Her qualifications include an MA in Management (Massey), a MA in Criminal Justice (Victoria) along with post graduate qualifications in Dispute Resolution (Massey) and Human Resources (Victoria). She was a member of the New Zealand Parole Board from 2002 through to 2008, and has been a guest lecturer at Victoria University in the field of criminology. Prior to that she was Standards Manager at the Medical Council of New Zealand. She has also been involved in counseling and reintegration planning for offenders and youth at risk, and in the area of M</w:t>
      </w:r>
      <w:r w:rsidR="00153547">
        <w:rPr>
          <w:rFonts w:cs="Arial"/>
          <w:sz w:val="16"/>
          <w:szCs w:val="16"/>
        </w:rPr>
        <w:t>ā</w:t>
      </w:r>
      <w:r w:rsidRPr="00BA12EC">
        <w:rPr>
          <w:rFonts w:cs="Arial"/>
          <w:sz w:val="16"/>
          <w:szCs w:val="16"/>
        </w:rPr>
        <w:t xml:space="preserve">ori mental health. She has a </w:t>
      </w:r>
      <w:r w:rsidR="006A23C4" w:rsidRPr="00BA12EC">
        <w:rPr>
          <w:rFonts w:cs="Arial"/>
          <w:sz w:val="16"/>
          <w:szCs w:val="16"/>
        </w:rPr>
        <w:t>lifelong</w:t>
      </w:r>
      <w:r w:rsidRPr="00BA12EC">
        <w:rPr>
          <w:rFonts w:cs="Arial"/>
          <w:sz w:val="16"/>
          <w:szCs w:val="16"/>
        </w:rPr>
        <w:t xml:space="preserve"> addiction to learning and loves to travel and learn about different cultures and history. She is </w:t>
      </w:r>
      <w:proofErr w:type="spellStart"/>
      <w:r w:rsidRPr="00BA12EC">
        <w:rPr>
          <w:rFonts w:cs="Arial"/>
          <w:sz w:val="16"/>
          <w:szCs w:val="16"/>
        </w:rPr>
        <w:t>Ng</w:t>
      </w:r>
      <w:r w:rsidR="00153547">
        <w:rPr>
          <w:rFonts w:cs="Arial"/>
          <w:sz w:val="16"/>
          <w:szCs w:val="16"/>
        </w:rPr>
        <w:t>ā</w:t>
      </w:r>
      <w:proofErr w:type="spellEnd"/>
      <w:r w:rsidRPr="00BA12EC">
        <w:rPr>
          <w:rFonts w:cs="Arial"/>
          <w:sz w:val="16"/>
          <w:szCs w:val="16"/>
        </w:rPr>
        <w:t xml:space="preserve"> </w:t>
      </w:r>
      <w:proofErr w:type="spellStart"/>
      <w:r w:rsidRPr="00BA12EC">
        <w:rPr>
          <w:rFonts w:cs="Arial"/>
          <w:sz w:val="16"/>
          <w:szCs w:val="16"/>
        </w:rPr>
        <w:t>Puhi</w:t>
      </w:r>
      <w:proofErr w:type="spellEnd"/>
      <w:r w:rsidRPr="00BA12EC">
        <w:rPr>
          <w:rFonts w:cs="Arial"/>
          <w:sz w:val="16"/>
          <w:szCs w:val="16"/>
        </w:rPr>
        <w:t xml:space="preserve"> and the proud mother of three and nana of one and an Associate Member of AMINZ.</w:t>
      </w:r>
    </w:p>
    <w:p w14:paraId="6F6DC795" w14:textId="77777777" w:rsidR="00424912" w:rsidRPr="00BA12EC" w:rsidRDefault="00424912" w:rsidP="00B633CD">
      <w:pPr>
        <w:ind w:left="142"/>
        <w:rPr>
          <w:rFonts w:cs="Arial"/>
          <w:sz w:val="16"/>
          <w:szCs w:val="16"/>
        </w:rPr>
      </w:pPr>
    </w:p>
    <w:tbl>
      <w:tblPr>
        <w:tblW w:w="0" w:type="auto"/>
        <w:tblLook w:val="00A0" w:firstRow="1" w:lastRow="0" w:firstColumn="1" w:lastColumn="0" w:noHBand="0" w:noVBand="0"/>
      </w:tblPr>
      <w:tblGrid>
        <w:gridCol w:w="2330"/>
        <w:gridCol w:w="5950"/>
      </w:tblGrid>
      <w:tr w:rsidR="00BA12EC" w:rsidRPr="00BA12EC" w14:paraId="341F38AF" w14:textId="77777777" w:rsidTr="00931783">
        <w:tc>
          <w:tcPr>
            <w:tcW w:w="8496" w:type="dxa"/>
            <w:gridSpan w:val="2"/>
          </w:tcPr>
          <w:p w14:paraId="618E88B3" w14:textId="77777777" w:rsidR="00931783" w:rsidRPr="00BA12EC" w:rsidRDefault="00931783" w:rsidP="00B633CD">
            <w:pPr>
              <w:pStyle w:val="Heading3"/>
              <w:rPr>
                <w:lang w:val="en-NZ"/>
              </w:rPr>
            </w:pPr>
            <w:r w:rsidRPr="00BA12EC">
              <w:rPr>
                <w:lang w:val="en-NZ"/>
              </w:rPr>
              <w:t xml:space="preserve">Dr </w:t>
            </w:r>
            <w:proofErr w:type="spellStart"/>
            <w:r w:rsidRPr="00BA12EC">
              <w:rPr>
                <w:lang w:val="en-NZ"/>
              </w:rPr>
              <w:t>Cordelia</w:t>
            </w:r>
            <w:proofErr w:type="spellEnd"/>
            <w:r w:rsidRPr="00BA12EC">
              <w:rPr>
                <w:lang w:val="en-NZ"/>
              </w:rPr>
              <w:t xml:space="preserve"> Thomas</w:t>
            </w:r>
          </w:p>
        </w:tc>
      </w:tr>
      <w:tr w:rsidR="00BA12EC" w:rsidRPr="00BA12EC" w14:paraId="668DD4DB" w14:textId="77777777" w:rsidTr="00931783">
        <w:tc>
          <w:tcPr>
            <w:tcW w:w="2366" w:type="dxa"/>
          </w:tcPr>
          <w:p w14:paraId="2CCE5C81" w14:textId="77777777" w:rsidR="00931783" w:rsidRPr="00BA12EC" w:rsidRDefault="00931783" w:rsidP="00B633CD">
            <w:pPr>
              <w:rPr>
                <w:rFonts w:cs="Arial"/>
                <w:sz w:val="20"/>
                <w:szCs w:val="20"/>
                <w:lang w:val="en-NZ"/>
              </w:rPr>
            </w:pPr>
            <w:r w:rsidRPr="00BA12EC">
              <w:rPr>
                <w:rFonts w:cs="Arial"/>
                <w:sz w:val="20"/>
                <w:szCs w:val="20"/>
                <w:lang w:val="en-NZ"/>
              </w:rPr>
              <w:t>Membership category:</w:t>
            </w:r>
          </w:p>
        </w:tc>
        <w:tc>
          <w:tcPr>
            <w:tcW w:w="6130" w:type="dxa"/>
          </w:tcPr>
          <w:p w14:paraId="03BF8CEB" w14:textId="77777777" w:rsidR="00931783" w:rsidRPr="00BA12EC" w:rsidRDefault="0084151A" w:rsidP="00B633CD">
            <w:pPr>
              <w:rPr>
                <w:rFonts w:cs="Arial"/>
                <w:sz w:val="20"/>
                <w:szCs w:val="20"/>
                <w:lang w:val="en-NZ"/>
              </w:rPr>
            </w:pPr>
            <w:r>
              <w:rPr>
                <w:rFonts w:cs="Arial"/>
                <w:sz w:val="20"/>
                <w:szCs w:val="20"/>
                <w:lang w:val="en-NZ"/>
              </w:rPr>
              <w:t>The L</w:t>
            </w:r>
            <w:r w:rsidR="00931783" w:rsidRPr="00BA12EC">
              <w:rPr>
                <w:rFonts w:cs="Arial"/>
                <w:sz w:val="20"/>
                <w:szCs w:val="20"/>
                <w:lang w:val="en-NZ"/>
              </w:rPr>
              <w:t xml:space="preserve">aw / </w:t>
            </w:r>
            <w:r>
              <w:rPr>
                <w:rFonts w:cs="Arial"/>
                <w:sz w:val="20"/>
                <w:szCs w:val="20"/>
                <w:lang w:val="en-NZ"/>
              </w:rPr>
              <w:t>M</w:t>
            </w:r>
            <w:r w:rsidR="00931783" w:rsidRPr="00BA12EC">
              <w:rPr>
                <w:rFonts w:cs="Arial"/>
                <w:sz w:val="20"/>
                <w:szCs w:val="20"/>
                <w:lang w:val="en-NZ"/>
              </w:rPr>
              <w:t>oral reasoning</w:t>
            </w:r>
          </w:p>
        </w:tc>
      </w:tr>
      <w:tr w:rsidR="00BA12EC" w:rsidRPr="00BA12EC" w14:paraId="13E53BC2" w14:textId="77777777" w:rsidTr="00931783">
        <w:tc>
          <w:tcPr>
            <w:tcW w:w="2366" w:type="dxa"/>
          </w:tcPr>
          <w:p w14:paraId="6A2BCC51" w14:textId="77777777" w:rsidR="00931783" w:rsidRPr="00BA12EC" w:rsidRDefault="00931783" w:rsidP="00B633CD">
            <w:pPr>
              <w:rPr>
                <w:rFonts w:cs="Arial"/>
                <w:sz w:val="20"/>
                <w:szCs w:val="20"/>
                <w:lang w:val="en-NZ"/>
              </w:rPr>
            </w:pPr>
            <w:r w:rsidRPr="00BA12EC">
              <w:rPr>
                <w:rFonts w:cs="Arial"/>
                <w:sz w:val="20"/>
                <w:szCs w:val="20"/>
                <w:lang w:val="en-NZ"/>
              </w:rPr>
              <w:t>Date of appointment:</w:t>
            </w:r>
          </w:p>
        </w:tc>
        <w:tc>
          <w:tcPr>
            <w:tcW w:w="6130" w:type="dxa"/>
          </w:tcPr>
          <w:p w14:paraId="2D4A3BCF" w14:textId="77777777" w:rsidR="00931783" w:rsidRPr="00BA12EC" w:rsidRDefault="00EB77D2" w:rsidP="00B633CD">
            <w:pPr>
              <w:rPr>
                <w:rFonts w:cs="Arial"/>
                <w:sz w:val="20"/>
                <w:szCs w:val="20"/>
                <w:lang w:val="en-NZ"/>
              </w:rPr>
            </w:pPr>
            <w:r w:rsidRPr="00BA12EC">
              <w:rPr>
                <w:rFonts w:cs="Arial"/>
                <w:sz w:val="20"/>
                <w:szCs w:val="20"/>
                <w:lang w:val="en-NZ"/>
              </w:rPr>
              <w:t>19 May 2014</w:t>
            </w:r>
          </w:p>
        </w:tc>
      </w:tr>
      <w:tr w:rsidR="00BA12EC" w:rsidRPr="00BA12EC" w14:paraId="04212053" w14:textId="77777777" w:rsidTr="00931783">
        <w:tc>
          <w:tcPr>
            <w:tcW w:w="2366" w:type="dxa"/>
          </w:tcPr>
          <w:p w14:paraId="5C3246DC" w14:textId="77777777" w:rsidR="00931783" w:rsidRPr="00BA12EC" w:rsidRDefault="00931783" w:rsidP="00B633CD">
            <w:pPr>
              <w:rPr>
                <w:rFonts w:cs="Arial"/>
                <w:sz w:val="20"/>
                <w:szCs w:val="20"/>
                <w:lang w:val="en-NZ"/>
              </w:rPr>
            </w:pPr>
            <w:r w:rsidRPr="00BA12EC">
              <w:rPr>
                <w:rFonts w:cs="Arial"/>
                <w:sz w:val="20"/>
                <w:szCs w:val="20"/>
                <w:lang w:val="en-NZ"/>
              </w:rPr>
              <w:t>Current term expires:</w:t>
            </w:r>
          </w:p>
        </w:tc>
        <w:tc>
          <w:tcPr>
            <w:tcW w:w="6130" w:type="dxa"/>
          </w:tcPr>
          <w:p w14:paraId="0FD54768" w14:textId="77777777" w:rsidR="00931783" w:rsidRPr="00BA12EC" w:rsidRDefault="00EB77D2" w:rsidP="00B633CD">
            <w:pPr>
              <w:rPr>
                <w:rFonts w:cs="Arial"/>
                <w:sz w:val="20"/>
                <w:szCs w:val="20"/>
                <w:lang w:val="en-NZ"/>
              </w:rPr>
            </w:pPr>
            <w:r w:rsidRPr="00BA12EC">
              <w:rPr>
                <w:rFonts w:cs="Arial"/>
                <w:sz w:val="20"/>
                <w:szCs w:val="20"/>
                <w:lang w:val="en-NZ"/>
              </w:rPr>
              <w:t>19 May 2017</w:t>
            </w:r>
          </w:p>
        </w:tc>
      </w:tr>
    </w:tbl>
    <w:p w14:paraId="05E1C4D5" w14:textId="2EC1A8EE" w:rsidR="00874C8B" w:rsidRPr="00931783" w:rsidRDefault="00931783" w:rsidP="004A7BEB">
      <w:pPr>
        <w:pStyle w:val="Heading3"/>
        <w:rPr>
          <w:b w:val="0"/>
          <w:bCs w:val="0"/>
          <w:sz w:val="16"/>
          <w:szCs w:val="16"/>
        </w:rPr>
      </w:pPr>
      <w:proofErr w:type="spellStart"/>
      <w:r w:rsidRPr="00931783">
        <w:rPr>
          <w:b w:val="0"/>
          <w:bCs w:val="0"/>
          <w:sz w:val="16"/>
          <w:szCs w:val="16"/>
        </w:rPr>
        <w:t>Dr</w:t>
      </w:r>
      <w:proofErr w:type="spellEnd"/>
      <w:r w:rsidRPr="00931783">
        <w:rPr>
          <w:b w:val="0"/>
          <w:bCs w:val="0"/>
          <w:sz w:val="16"/>
          <w:szCs w:val="16"/>
        </w:rPr>
        <w:t xml:space="preserve"> </w:t>
      </w:r>
      <w:proofErr w:type="spellStart"/>
      <w:r w:rsidRPr="00931783">
        <w:rPr>
          <w:b w:val="0"/>
          <w:bCs w:val="0"/>
          <w:sz w:val="16"/>
          <w:szCs w:val="16"/>
        </w:rPr>
        <w:t>Cordelia</w:t>
      </w:r>
      <w:proofErr w:type="spellEnd"/>
      <w:r w:rsidRPr="00931783">
        <w:rPr>
          <w:b w:val="0"/>
          <w:bCs w:val="0"/>
          <w:sz w:val="16"/>
          <w:szCs w:val="16"/>
        </w:rPr>
        <w:t xml:space="preserve"> Thomas LLB (</w:t>
      </w:r>
      <w:proofErr w:type="spellStart"/>
      <w:r w:rsidRPr="00931783">
        <w:rPr>
          <w:b w:val="0"/>
          <w:bCs w:val="0"/>
          <w:sz w:val="16"/>
          <w:szCs w:val="16"/>
        </w:rPr>
        <w:t>Otago</w:t>
      </w:r>
      <w:proofErr w:type="spellEnd"/>
      <w:r w:rsidRPr="00931783">
        <w:rPr>
          <w:b w:val="0"/>
          <w:bCs w:val="0"/>
          <w:sz w:val="16"/>
          <w:szCs w:val="16"/>
        </w:rPr>
        <w:t xml:space="preserve">), </w:t>
      </w:r>
      <w:proofErr w:type="gramStart"/>
      <w:r w:rsidRPr="00931783">
        <w:rPr>
          <w:b w:val="0"/>
          <w:bCs w:val="0"/>
          <w:sz w:val="16"/>
          <w:szCs w:val="16"/>
        </w:rPr>
        <w:t>LLM(</w:t>
      </w:r>
      <w:proofErr w:type="spellStart"/>
      <w:proofErr w:type="gramEnd"/>
      <w:r w:rsidRPr="00931783">
        <w:rPr>
          <w:b w:val="0"/>
          <w:bCs w:val="0"/>
          <w:sz w:val="16"/>
          <w:szCs w:val="16"/>
        </w:rPr>
        <w:t>Hons</w:t>
      </w:r>
      <w:proofErr w:type="spellEnd"/>
      <w:r w:rsidRPr="00931783">
        <w:rPr>
          <w:b w:val="0"/>
          <w:bCs w:val="0"/>
          <w:sz w:val="16"/>
          <w:szCs w:val="16"/>
        </w:rPr>
        <w:t xml:space="preserve">) and PhD (VUW). Barrister and </w:t>
      </w:r>
      <w:proofErr w:type="gramStart"/>
      <w:r w:rsidRPr="00931783">
        <w:rPr>
          <w:b w:val="0"/>
          <w:bCs w:val="0"/>
          <w:sz w:val="16"/>
          <w:szCs w:val="16"/>
        </w:rPr>
        <w:t>Solicitor .</w:t>
      </w:r>
      <w:proofErr w:type="gramEnd"/>
      <w:r w:rsidRPr="00931783">
        <w:rPr>
          <w:b w:val="0"/>
          <w:bCs w:val="0"/>
          <w:sz w:val="16"/>
          <w:szCs w:val="16"/>
        </w:rPr>
        <w:t xml:space="preserve"> </w:t>
      </w:r>
      <w:proofErr w:type="spellStart"/>
      <w:r w:rsidRPr="00931783">
        <w:rPr>
          <w:b w:val="0"/>
          <w:bCs w:val="0"/>
          <w:sz w:val="16"/>
          <w:szCs w:val="16"/>
        </w:rPr>
        <w:t>Cordelia</w:t>
      </w:r>
      <w:proofErr w:type="spellEnd"/>
      <w:r w:rsidRPr="00931783">
        <w:rPr>
          <w:b w:val="0"/>
          <w:bCs w:val="0"/>
          <w:sz w:val="16"/>
          <w:szCs w:val="16"/>
        </w:rPr>
        <w:t xml:space="preserve">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w:t>
      </w:r>
      <w:proofErr w:type="spellStart"/>
      <w:r w:rsidRPr="00931783">
        <w:rPr>
          <w:b w:val="0"/>
          <w:bCs w:val="0"/>
          <w:sz w:val="16"/>
          <w:szCs w:val="16"/>
        </w:rPr>
        <w:t>Programme</w:t>
      </w:r>
      <w:proofErr w:type="spellEnd"/>
      <w:r w:rsidRPr="00931783">
        <w:rPr>
          <w:b w:val="0"/>
          <w:bCs w:val="0"/>
          <w:sz w:val="16"/>
          <w:szCs w:val="16"/>
        </w:rPr>
        <w:t xml:space="preserve">. </w:t>
      </w:r>
      <w:proofErr w:type="spellStart"/>
      <w:r w:rsidRPr="00931783">
        <w:rPr>
          <w:b w:val="0"/>
          <w:bCs w:val="0"/>
          <w:sz w:val="16"/>
          <w:szCs w:val="16"/>
        </w:rPr>
        <w:t>Cordelia</w:t>
      </w:r>
      <w:proofErr w:type="spellEnd"/>
      <w:r w:rsidRPr="00931783">
        <w:rPr>
          <w:b w:val="0"/>
          <w:bCs w:val="0"/>
          <w:sz w:val="16"/>
          <w:szCs w:val="16"/>
        </w:rPr>
        <w:t xml:space="preserve"> is the author of the 5th and 6th editions of Forsyth’s Outline of the Law Relating to Trusts Wills Executors &amp; Administrators</w:t>
      </w:r>
      <w:r w:rsidR="00153547">
        <w:rPr>
          <w:b w:val="0"/>
          <w:bCs w:val="0"/>
          <w:sz w:val="16"/>
          <w:szCs w:val="16"/>
        </w:rPr>
        <w:t>,</w:t>
      </w:r>
      <w:r w:rsidRPr="00931783">
        <w:rPr>
          <w:b w:val="0"/>
          <w:bCs w:val="0"/>
          <w:sz w:val="16"/>
          <w:szCs w:val="16"/>
        </w:rPr>
        <w:t xml:space="preserve"> which </w:t>
      </w:r>
      <w:r w:rsidR="00153547">
        <w:rPr>
          <w:b w:val="0"/>
          <w:bCs w:val="0"/>
          <w:sz w:val="16"/>
          <w:szCs w:val="16"/>
        </w:rPr>
        <w:t xml:space="preserve">is </w:t>
      </w:r>
      <w:r w:rsidRPr="00931783">
        <w:rPr>
          <w:b w:val="0"/>
          <w:bCs w:val="0"/>
          <w:sz w:val="16"/>
          <w:szCs w:val="16"/>
        </w:rPr>
        <w:t xml:space="preserve">the textbook recommended by the New Zealand Law Society for Estates Law and Practice. The 6th edition </w:t>
      </w:r>
      <w:r w:rsidR="00153547">
        <w:rPr>
          <w:b w:val="0"/>
          <w:bCs w:val="0"/>
          <w:sz w:val="16"/>
          <w:szCs w:val="16"/>
        </w:rPr>
        <w:t>was</w:t>
      </w:r>
      <w:r w:rsidRPr="00931783">
        <w:rPr>
          <w:b w:val="0"/>
          <w:bCs w:val="0"/>
          <w:sz w:val="16"/>
          <w:szCs w:val="16"/>
        </w:rPr>
        <w:t xml:space="preserve"> published in 2009.</w:t>
      </w:r>
    </w:p>
    <w:p w14:paraId="4148C717" w14:textId="77777777" w:rsidR="00931783" w:rsidRPr="00424912" w:rsidRDefault="00931783" w:rsidP="00B633CD">
      <w:pPr>
        <w:rPr>
          <w:sz w:val="16"/>
          <w:szCs w:val="16"/>
          <w:lang w:val="en-NZ"/>
        </w:rPr>
      </w:pPr>
    </w:p>
    <w:tbl>
      <w:tblPr>
        <w:tblW w:w="0" w:type="auto"/>
        <w:tblLook w:val="00A0" w:firstRow="1" w:lastRow="0" w:firstColumn="1" w:lastColumn="0" w:noHBand="0" w:noVBand="0"/>
      </w:tblPr>
      <w:tblGrid>
        <w:gridCol w:w="2330"/>
        <w:gridCol w:w="5950"/>
      </w:tblGrid>
      <w:tr w:rsidR="004F609F" w:rsidRPr="00BA12EC" w14:paraId="52E3D8FD" w14:textId="77777777" w:rsidTr="00842A40">
        <w:tc>
          <w:tcPr>
            <w:tcW w:w="8496" w:type="dxa"/>
            <w:gridSpan w:val="2"/>
          </w:tcPr>
          <w:p w14:paraId="200AA189" w14:textId="77777777" w:rsidR="004F609F" w:rsidRPr="00BA12EC" w:rsidRDefault="004F609F" w:rsidP="00B633CD">
            <w:pPr>
              <w:pStyle w:val="Heading3"/>
              <w:rPr>
                <w:lang w:val="en-NZ"/>
              </w:rPr>
            </w:pPr>
            <w:r w:rsidRPr="00BA12EC">
              <w:rPr>
                <w:lang w:val="en-NZ"/>
              </w:rPr>
              <w:t xml:space="preserve">Dr </w:t>
            </w:r>
            <w:r>
              <w:rPr>
                <w:lang w:val="en-NZ"/>
              </w:rPr>
              <w:t xml:space="preserve">Angela </w:t>
            </w:r>
            <w:proofErr w:type="spellStart"/>
            <w:r>
              <w:rPr>
                <w:lang w:val="en-NZ"/>
              </w:rPr>
              <w:t>Ballantyne</w:t>
            </w:r>
            <w:proofErr w:type="spellEnd"/>
          </w:p>
        </w:tc>
      </w:tr>
      <w:tr w:rsidR="004F609F" w:rsidRPr="00BA12EC" w14:paraId="4DC2F570" w14:textId="77777777" w:rsidTr="00842A40">
        <w:tc>
          <w:tcPr>
            <w:tcW w:w="2366" w:type="dxa"/>
          </w:tcPr>
          <w:p w14:paraId="0A08420C" w14:textId="77777777" w:rsidR="004F609F" w:rsidRPr="00BA12EC" w:rsidRDefault="004F609F" w:rsidP="00B633CD">
            <w:pPr>
              <w:rPr>
                <w:rFonts w:cs="Arial"/>
                <w:sz w:val="20"/>
                <w:szCs w:val="20"/>
                <w:lang w:val="en-NZ"/>
              </w:rPr>
            </w:pPr>
            <w:r w:rsidRPr="00BA12EC">
              <w:rPr>
                <w:rFonts w:cs="Arial"/>
                <w:sz w:val="20"/>
                <w:szCs w:val="20"/>
                <w:lang w:val="en-NZ"/>
              </w:rPr>
              <w:t>Membership category:</w:t>
            </w:r>
          </w:p>
        </w:tc>
        <w:tc>
          <w:tcPr>
            <w:tcW w:w="6130" w:type="dxa"/>
          </w:tcPr>
          <w:p w14:paraId="79DA7B8E" w14:textId="667A85E2" w:rsidR="004F609F" w:rsidRPr="00BA12EC" w:rsidRDefault="00CB70A5" w:rsidP="00B633CD">
            <w:pPr>
              <w:rPr>
                <w:rFonts w:cs="Arial"/>
                <w:sz w:val="20"/>
                <w:szCs w:val="20"/>
                <w:lang w:val="en-NZ"/>
              </w:rPr>
            </w:pPr>
            <w:r>
              <w:rPr>
                <w:rFonts w:cs="Arial"/>
                <w:sz w:val="20"/>
                <w:szCs w:val="20"/>
                <w:lang w:val="en-NZ"/>
              </w:rPr>
              <w:t>Ethical and moral r</w:t>
            </w:r>
            <w:r w:rsidR="004F609F">
              <w:rPr>
                <w:rFonts w:cs="Arial"/>
                <w:sz w:val="20"/>
                <w:szCs w:val="20"/>
                <w:lang w:val="en-NZ"/>
              </w:rPr>
              <w:t>easoning</w:t>
            </w:r>
          </w:p>
        </w:tc>
      </w:tr>
      <w:tr w:rsidR="004F609F" w:rsidRPr="00BA12EC" w14:paraId="3F30A3C9" w14:textId="77777777" w:rsidTr="00842A40">
        <w:tc>
          <w:tcPr>
            <w:tcW w:w="2366" w:type="dxa"/>
          </w:tcPr>
          <w:p w14:paraId="4B4EB775" w14:textId="77777777" w:rsidR="004F609F" w:rsidRPr="00BA12EC" w:rsidRDefault="004F609F" w:rsidP="00B633CD">
            <w:pPr>
              <w:rPr>
                <w:rFonts w:cs="Arial"/>
                <w:sz w:val="20"/>
                <w:szCs w:val="20"/>
                <w:lang w:val="en-NZ"/>
              </w:rPr>
            </w:pPr>
            <w:r w:rsidRPr="00BA12EC">
              <w:rPr>
                <w:rFonts w:cs="Arial"/>
                <w:sz w:val="20"/>
                <w:szCs w:val="20"/>
                <w:lang w:val="en-NZ"/>
              </w:rPr>
              <w:t>Date of appointment:</w:t>
            </w:r>
          </w:p>
        </w:tc>
        <w:tc>
          <w:tcPr>
            <w:tcW w:w="6130" w:type="dxa"/>
          </w:tcPr>
          <w:p w14:paraId="25E0E151" w14:textId="77777777" w:rsidR="004F609F" w:rsidRPr="00BA12EC" w:rsidRDefault="004F609F" w:rsidP="00B633CD">
            <w:pPr>
              <w:rPr>
                <w:rFonts w:cs="Arial"/>
                <w:sz w:val="20"/>
                <w:szCs w:val="20"/>
                <w:lang w:val="en-NZ"/>
              </w:rPr>
            </w:pPr>
            <w:r>
              <w:rPr>
                <w:rFonts w:cs="Arial"/>
                <w:sz w:val="20"/>
                <w:szCs w:val="20"/>
                <w:lang w:val="en-NZ"/>
              </w:rPr>
              <w:t>1 July 2015</w:t>
            </w:r>
          </w:p>
        </w:tc>
      </w:tr>
      <w:tr w:rsidR="004F609F" w:rsidRPr="00BA12EC" w14:paraId="7C440218" w14:textId="77777777" w:rsidTr="00842A40">
        <w:tc>
          <w:tcPr>
            <w:tcW w:w="2366" w:type="dxa"/>
          </w:tcPr>
          <w:p w14:paraId="48083B2C" w14:textId="77777777" w:rsidR="004F609F" w:rsidRPr="00BA12EC" w:rsidRDefault="004F609F" w:rsidP="00B633CD">
            <w:pPr>
              <w:rPr>
                <w:rFonts w:cs="Arial"/>
                <w:sz w:val="20"/>
                <w:szCs w:val="20"/>
                <w:lang w:val="en-NZ"/>
              </w:rPr>
            </w:pPr>
            <w:r w:rsidRPr="00BA12EC">
              <w:rPr>
                <w:rFonts w:cs="Arial"/>
                <w:sz w:val="20"/>
                <w:szCs w:val="20"/>
                <w:lang w:val="en-NZ"/>
              </w:rPr>
              <w:t>Current term expires:</w:t>
            </w:r>
          </w:p>
        </w:tc>
        <w:tc>
          <w:tcPr>
            <w:tcW w:w="6130" w:type="dxa"/>
          </w:tcPr>
          <w:p w14:paraId="7ED2E910" w14:textId="77777777" w:rsidR="004F609F" w:rsidRPr="00BA12EC" w:rsidRDefault="004F609F" w:rsidP="00B633CD">
            <w:pPr>
              <w:rPr>
                <w:rFonts w:cs="Arial"/>
                <w:sz w:val="20"/>
                <w:szCs w:val="20"/>
                <w:lang w:val="en-NZ"/>
              </w:rPr>
            </w:pPr>
            <w:r>
              <w:rPr>
                <w:rFonts w:cs="Arial"/>
                <w:sz w:val="20"/>
                <w:szCs w:val="20"/>
                <w:lang w:val="en-NZ"/>
              </w:rPr>
              <w:t>1 July 2018</w:t>
            </w:r>
          </w:p>
        </w:tc>
      </w:tr>
    </w:tbl>
    <w:p w14:paraId="58115983" w14:textId="77777777" w:rsidR="004F609F" w:rsidRPr="00424912" w:rsidRDefault="004F609F" w:rsidP="00F14665">
      <w:pPr>
        <w:pStyle w:val="Heading3"/>
        <w:rPr>
          <w:sz w:val="16"/>
          <w:szCs w:val="16"/>
          <w:lang w:val="en-NZ"/>
        </w:rPr>
      </w:pPr>
    </w:p>
    <w:p w14:paraId="2CA3EE1A" w14:textId="19D1A9A5" w:rsidR="004F609F" w:rsidRPr="00D14EA7" w:rsidRDefault="00D14EA7" w:rsidP="004A7BEB">
      <w:pPr>
        <w:rPr>
          <w:lang w:val="en-NZ"/>
        </w:rPr>
      </w:pPr>
      <w:proofErr w:type="spellStart"/>
      <w:r w:rsidRPr="00D14EA7">
        <w:rPr>
          <w:rFonts w:cs="Arial"/>
          <w:sz w:val="16"/>
          <w:szCs w:val="16"/>
        </w:rPr>
        <w:t>Dr</w:t>
      </w:r>
      <w:proofErr w:type="spellEnd"/>
      <w:r w:rsidRPr="00D14EA7">
        <w:rPr>
          <w:rFonts w:cs="Arial"/>
          <w:sz w:val="16"/>
          <w:szCs w:val="16"/>
        </w:rPr>
        <w:t xml:space="preserve"> Angela </w:t>
      </w:r>
      <w:proofErr w:type="spellStart"/>
      <w:r w:rsidRPr="00D14EA7">
        <w:rPr>
          <w:rFonts w:cs="Arial"/>
          <w:sz w:val="16"/>
          <w:szCs w:val="16"/>
        </w:rPr>
        <w:t>Ballantyne</w:t>
      </w:r>
      <w:proofErr w:type="spellEnd"/>
      <w:r w:rsidRPr="00D14EA7">
        <w:rPr>
          <w:rFonts w:cs="Arial"/>
          <w:sz w:val="16"/>
          <w:szCs w:val="16"/>
        </w:rPr>
        <w:t xml:space="preserve"> is a Senior Lecturer in Bioethics, Wellington School of Medicine, </w:t>
      </w:r>
      <w:proofErr w:type="gramStart"/>
      <w:r w:rsidRPr="00D14EA7">
        <w:rPr>
          <w:rFonts w:cs="Arial"/>
          <w:sz w:val="16"/>
          <w:szCs w:val="16"/>
        </w:rPr>
        <w:t>University</w:t>
      </w:r>
      <w:proofErr w:type="gramEnd"/>
      <w:r w:rsidRPr="00D14EA7">
        <w:rPr>
          <w:rFonts w:cs="Arial"/>
          <w:sz w:val="16"/>
          <w:szCs w:val="16"/>
        </w:rPr>
        <w:t xml:space="preserve"> of </w:t>
      </w:r>
      <w:proofErr w:type="spellStart"/>
      <w:r w:rsidRPr="00D14EA7">
        <w:rPr>
          <w:rFonts w:cs="Arial"/>
          <w:sz w:val="16"/>
          <w:szCs w:val="16"/>
        </w:rPr>
        <w:t>Otago</w:t>
      </w:r>
      <w:proofErr w:type="spellEnd"/>
      <w:r w:rsidRPr="00D14EA7">
        <w:rPr>
          <w:rFonts w:cs="Arial"/>
          <w:sz w:val="16"/>
          <w:szCs w:val="16"/>
        </w:rPr>
        <w:t xml:space="preserve"> Wellington. She is President of the International Association of Bioethics (2016-2017) and the ethics member of the Central Ethics Committee (HDEC) NZ</w:t>
      </w:r>
      <w:r w:rsidR="00153547">
        <w:rPr>
          <w:rFonts w:cs="Arial"/>
          <w:sz w:val="16"/>
          <w:szCs w:val="16"/>
        </w:rPr>
        <w:t xml:space="preserve">. </w:t>
      </w:r>
      <w:r w:rsidRPr="00D14EA7">
        <w:rPr>
          <w:rFonts w:cs="Arial"/>
          <w:sz w:val="16"/>
          <w:szCs w:val="16"/>
        </w:rPr>
        <w:t>In 2016 she received a NZ Marsden Fast Start grant and a UOW Award for Best Emerging Researcher</w:t>
      </w:r>
      <w:r w:rsidR="00153547">
        <w:rPr>
          <w:rFonts w:cs="Arial"/>
          <w:sz w:val="16"/>
          <w:szCs w:val="16"/>
        </w:rPr>
        <w:t xml:space="preserve">. </w:t>
      </w:r>
      <w:r w:rsidRPr="00D14EA7">
        <w:rPr>
          <w:rFonts w:cs="Arial"/>
          <w:sz w:val="16"/>
          <w:szCs w:val="16"/>
        </w:rPr>
        <w:t xml:space="preserve">Her research interests include research ethics, exploitation, </w:t>
      </w:r>
      <w:proofErr w:type="gramStart"/>
      <w:r w:rsidRPr="00D14EA7">
        <w:rPr>
          <w:rFonts w:cs="Arial"/>
          <w:sz w:val="16"/>
          <w:szCs w:val="16"/>
        </w:rPr>
        <w:t>vulnerability</w:t>
      </w:r>
      <w:proofErr w:type="gramEnd"/>
      <w:r w:rsidRPr="00D14EA7">
        <w:rPr>
          <w:rFonts w:cs="Arial"/>
          <w:sz w:val="16"/>
          <w:szCs w:val="16"/>
        </w:rPr>
        <w:t>, ethics of pregnancy and reproductive technologies, and secondary use research with clinical data. She has previously worked at the Human Genetics unit for WHO in Geneva, the Medical School at Flinders University and the Yale University Interdisciplinary Center for Bioethics.</w:t>
      </w:r>
    </w:p>
    <w:p w14:paraId="27F22A6C" w14:textId="77777777" w:rsidR="004F609F" w:rsidRPr="004F609F" w:rsidRDefault="004F609F" w:rsidP="00F14665">
      <w:pPr>
        <w:rPr>
          <w:lang w:val="en-NZ"/>
        </w:rPr>
      </w:pPr>
    </w:p>
    <w:p w14:paraId="105235F2" w14:textId="77777777" w:rsidR="000112D8" w:rsidRPr="00280831" w:rsidRDefault="000112D8" w:rsidP="00F14665">
      <w:pPr>
        <w:pStyle w:val="Heading3"/>
        <w:rPr>
          <w:lang w:val="en-NZ"/>
        </w:rPr>
      </w:pPr>
      <w:r w:rsidRPr="00280831">
        <w:rPr>
          <w:lang w:val="en-NZ"/>
        </w:rPr>
        <w:lastRenderedPageBreak/>
        <w:t>Non-lay members</w:t>
      </w:r>
    </w:p>
    <w:tbl>
      <w:tblPr>
        <w:tblW w:w="8931" w:type="dxa"/>
        <w:tblLook w:val="00A0" w:firstRow="1" w:lastRow="0" w:firstColumn="1" w:lastColumn="0" w:noHBand="0" w:noVBand="0"/>
      </w:tblPr>
      <w:tblGrid>
        <w:gridCol w:w="1847"/>
        <w:gridCol w:w="563"/>
        <w:gridCol w:w="6521"/>
      </w:tblGrid>
      <w:tr w:rsidR="00C7789A" w:rsidRPr="004D54E7" w14:paraId="150831CB" w14:textId="77777777" w:rsidTr="00B633CD">
        <w:trPr>
          <w:gridAfter w:val="2"/>
          <w:wAfter w:w="7084" w:type="dxa"/>
          <w:trHeight w:val="201"/>
        </w:trPr>
        <w:tc>
          <w:tcPr>
            <w:tcW w:w="1847" w:type="dxa"/>
          </w:tcPr>
          <w:p w14:paraId="507AE0A0" w14:textId="77777777" w:rsidR="004A2D25" w:rsidRPr="004D54E7" w:rsidRDefault="004A2D25" w:rsidP="00F14665">
            <w:pPr>
              <w:pStyle w:val="Heading3"/>
              <w:rPr>
                <w:lang w:val="en-NZ"/>
              </w:rPr>
            </w:pPr>
            <w:r w:rsidRPr="004D54E7">
              <w:rPr>
                <w:lang w:val="en-NZ"/>
              </w:rPr>
              <w:t>Dr Dean Quinn</w:t>
            </w:r>
          </w:p>
        </w:tc>
      </w:tr>
      <w:tr w:rsidR="00C7789A" w:rsidRPr="004D54E7" w14:paraId="30DF218C" w14:textId="77777777" w:rsidTr="00AF5F75">
        <w:trPr>
          <w:trHeight w:val="121"/>
        </w:trPr>
        <w:tc>
          <w:tcPr>
            <w:tcW w:w="2410" w:type="dxa"/>
            <w:gridSpan w:val="2"/>
          </w:tcPr>
          <w:p w14:paraId="766B0026" w14:textId="77777777" w:rsidR="004A2D25" w:rsidRPr="004D54E7" w:rsidRDefault="004A2D25" w:rsidP="00F14665">
            <w:pPr>
              <w:rPr>
                <w:rFonts w:cs="Arial"/>
                <w:sz w:val="20"/>
                <w:szCs w:val="20"/>
                <w:lang w:val="en-NZ"/>
              </w:rPr>
            </w:pPr>
            <w:r w:rsidRPr="004D54E7">
              <w:rPr>
                <w:rFonts w:cs="Arial"/>
                <w:sz w:val="20"/>
                <w:szCs w:val="20"/>
                <w:lang w:val="en-NZ"/>
              </w:rPr>
              <w:t>Membership category:</w:t>
            </w:r>
          </w:p>
        </w:tc>
        <w:tc>
          <w:tcPr>
            <w:tcW w:w="6521" w:type="dxa"/>
          </w:tcPr>
          <w:p w14:paraId="01F1B5FB" w14:textId="1157A479" w:rsidR="004A2D25" w:rsidRPr="004D54E7" w:rsidRDefault="004A2D25" w:rsidP="00CB70A5">
            <w:pPr>
              <w:rPr>
                <w:rFonts w:cs="Arial"/>
                <w:sz w:val="20"/>
                <w:szCs w:val="20"/>
                <w:lang w:val="en-NZ"/>
              </w:rPr>
            </w:pPr>
            <w:r w:rsidRPr="004D54E7">
              <w:rPr>
                <w:rFonts w:cs="Arial"/>
                <w:sz w:val="20"/>
                <w:szCs w:val="20"/>
                <w:lang w:val="en-NZ"/>
              </w:rPr>
              <w:t xml:space="preserve">Interventional </w:t>
            </w:r>
            <w:r w:rsidR="00CB70A5">
              <w:rPr>
                <w:rFonts w:cs="Arial"/>
                <w:sz w:val="20"/>
                <w:szCs w:val="20"/>
                <w:lang w:val="en-NZ"/>
              </w:rPr>
              <w:t>s</w:t>
            </w:r>
            <w:r w:rsidRPr="004D54E7">
              <w:rPr>
                <w:rFonts w:cs="Arial"/>
                <w:sz w:val="20"/>
                <w:szCs w:val="20"/>
                <w:lang w:val="en-NZ"/>
              </w:rPr>
              <w:t>tudies</w:t>
            </w:r>
          </w:p>
        </w:tc>
      </w:tr>
      <w:tr w:rsidR="00C7789A" w:rsidRPr="004D54E7" w14:paraId="49447F2F" w14:textId="77777777" w:rsidTr="00AF5F75">
        <w:trPr>
          <w:trHeight w:val="121"/>
        </w:trPr>
        <w:tc>
          <w:tcPr>
            <w:tcW w:w="2410" w:type="dxa"/>
            <w:gridSpan w:val="2"/>
          </w:tcPr>
          <w:p w14:paraId="7B16B6A6" w14:textId="77777777" w:rsidR="004A2D25" w:rsidRPr="004D54E7" w:rsidRDefault="004A2D25" w:rsidP="00F14665">
            <w:pPr>
              <w:rPr>
                <w:rFonts w:cs="Arial"/>
                <w:sz w:val="20"/>
                <w:szCs w:val="20"/>
                <w:lang w:val="en-NZ"/>
              </w:rPr>
            </w:pPr>
            <w:r w:rsidRPr="004D54E7">
              <w:rPr>
                <w:rFonts w:cs="Arial"/>
                <w:sz w:val="20"/>
                <w:szCs w:val="20"/>
                <w:lang w:val="en-NZ"/>
              </w:rPr>
              <w:t>Date of appointment:</w:t>
            </w:r>
          </w:p>
        </w:tc>
        <w:tc>
          <w:tcPr>
            <w:tcW w:w="6521" w:type="dxa"/>
          </w:tcPr>
          <w:p w14:paraId="3169F764" w14:textId="77777777" w:rsidR="004A2D25" w:rsidRPr="004D54E7" w:rsidRDefault="004F609F" w:rsidP="00F14665">
            <w:pPr>
              <w:rPr>
                <w:rFonts w:cs="Arial"/>
                <w:sz w:val="20"/>
                <w:szCs w:val="20"/>
                <w:lang w:val="en-NZ"/>
              </w:rPr>
            </w:pPr>
            <w:r>
              <w:rPr>
                <w:rFonts w:cs="Arial"/>
                <w:sz w:val="20"/>
                <w:szCs w:val="20"/>
                <w:lang w:val="en-NZ"/>
              </w:rPr>
              <w:t xml:space="preserve">28 October </w:t>
            </w:r>
            <w:r w:rsidR="004A2D25" w:rsidRPr="004D54E7">
              <w:rPr>
                <w:rFonts w:cs="Arial"/>
                <w:sz w:val="20"/>
                <w:szCs w:val="20"/>
                <w:lang w:val="en-NZ"/>
              </w:rPr>
              <w:t>201</w:t>
            </w:r>
            <w:r>
              <w:rPr>
                <w:rFonts w:cs="Arial"/>
                <w:sz w:val="20"/>
                <w:szCs w:val="20"/>
                <w:lang w:val="en-NZ"/>
              </w:rPr>
              <w:t>5</w:t>
            </w:r>
          </w:p>
        </w:tc>
      </w:tr>
      <w:tr w:rsidR="00C7789A" w:rsidRPr="004D54E7" w14:paraId="68D378C6" w14:textId="77777777" w:rsidTr="00AF5F75">
        <w:trPr>
          <w:trHeight w:val="129"/>
        </w:trPr>
        <w:tc>
          <w:tcPr>
            <w:tcW w:w="2410" w:type="dxa"/>
            <w:gridSpan w:val="2"/>
          </w:tcPr>
          <w:p w14:paraId="63D00F54" w14:textId="77777777" w:rsidR="004A2D25" w:rsidRPr="004D54E7" w:rsidRDefault="004A2D25" w:rsidP="00F14665">
            <w:pPr>
              <w:rPr>
                <w:rFonts w:cs="Arial"/>
                <w:sz w:val="20"/>
                <w:szCs w:val="20"/>
                <w:lang w:val="en-NZ"/>
              </w:rPr>
            </w:pPr>
            <w:r w:rsidRPr="004D54E7">
              <w:rPr>
                <w:rFonts w:cs="Arial"/>
                <w:sz w:val="20"/>
                <w:szCs w:val="20"/>
                <w:lang w:val="en-NZ"/>
              </w:rPr>
              <w:t>Current term expires:</w:t>
            </w:r>
          </w:p>
        </w:tc>
        <w:tc>
          <w:tcPr>
            <w:tcW w:w="6521" w:type="dxa"/>
          </w:tcPr>
          <w:p w14:paraId="3FE900E0" w14:textId="77777777" w:rsidR="004A2D25" w:rsidRPr="004D54E7" w:rsidRDefault="004F609F" w:rsidP="00F14665">
            <w:pPr>
              <w:rPr>
                <w:rFonts w:cs="Arial"/>
                <w:sz w:val="20"/>
                <w:szCs w:val="20"/>
                <w:lang w:val="en-NZ"/>
              </w:rPr>
            </w:pPr>
            <w:r>
              <w:rPr>
                <w:rFonts w:cs="Arial"/>
                <w:sz w:val="20"/>
                <w:szCs w:val="20"/>
                <w:lang w:val="en-NZ"/>
              </w:rPr>
              <w:t>28 October 2018</w:t>
            </w:r>
          </w:p>
        </w:tc>
      </w:tr>
    </w:tbl>
    <w:p w14:paraId="13CD373F" w14:textId="77777777" w:rsidR="000112D8" w:rsidRPr="00424912" w:rsidRDefault="000112D8" w:rsidP="00F14665">
      <w:pPr>
        <w:rPr>
          <w:rFonts w:cs="Arial"/>
          <w:color w:val="FF0000"/>
          <w:sz w:val="16"/>
          <w:szCs w:val="16"/>
          <w:lang w:val="en-NZ"/>
        </w:rPr>
      </w:pPr>
    </w:p>
    <w:p w14:paraId="42CD3445" w14:textId="77777777" w:rsidR="00424912" w:rsidRPr="00424912" w:rsidRDefault="00424912" w:rsidP="00F14665">
      <w:pPr>
        <w:rPr>
          <w:rFonts w:cs="Arial"/>
          <w:sz w:val="16"/>
          <w:szCs w:val="16"/>
        </w:rPr>
      </w:pPr>
      <w:proofErr w:type="spellStart"/>
      <w:r w:rsidRPr="004D54E7">
        <w:rPr>
          <w:rFonts w:cs="Arial"/>
          <w:sz w:val="16"/>
          <w:szCs w:val="16"/>
        </w:rPr>
        <w:t>Dr</w:t>
      </w:r>
      <w:proofErr w:type="spellEnd"/>
      <w:r w:rsidRPr="004D54E7">
        <w:rPr>
          <w:rFonts w:cs="Arial"/>
          <w:sz w:val="16"/>
          <w:szCs w:val="16"/>
        </w:rPr>
        <w:t xml:space="preserve"> Dean Quinn is a registered medical practitioner, currently the Manager of the Wellington P3 Research unit (2004-present). He has a particular interest in early phase respiratory clinical trials. Prior to this, he has completed a BSc (</w:t>
      </w:r>
      <w:proofErr w:type="spellStart"/>
      <w:r w:rsidRPr="004D54E7">
        <w:rPr>
          <w:rFonts w:cs="Arial"/>
          <w:sz w:val="16"/>
          <w:szCs w:val="16"/>
        </w:rPr>
        <w:t>Hons</w:t>
      </w:r>
      <w:proofErr w:type="spellEnd"/>
      <w:r w:rsidRPr="004D54E7">
        <w:rPr>
          <w:rFonts w:cs="Arial"/>
          <w:sz w:val="16"/>
          <w:szCs w:val="16"/>
        </w:rPr>
        <w:t xml:space="preserve">) (1988) Victoria University of Wellington and </w:t>
      </w:r>
      <w:proofErr w:type="spellStart"/>
      <w:r w:rsidRPr="004D54E7">
        <w:rPr>
          <w:rFonts w:cs="Arial"/>
          <w:sz w:val="16"/>
          <w:szCs w:val="16"/>
        </w:rPr>
        <w:t>MBChB</w:t>
      </w:r>
      <w:proofErr w:type="spellEnd"/>
      <w:r w:rsidRPr="004D54E7">
        <w:rPr>
          <w:rFonts w:cs="Arial"/>
          <w:sz w:val="16"/>
          <w:szCs w:val="16"/>
        </w:rPr>
        <w:t xml:space="preserve"> (1993) at the University of </w:t>
      </w:r>
      <w:proofErr w:type="spellStart"/>
      <w:r w:rsidRPr="004D54E7">
        <w:rPr>
          <w:rFonts w:cs="Arial"/>
          <w:sz w:val="16"/>
          <w:szCs w:val="16"/>
        </w:rPr>
        <w:t>Otago</w:t>
      </w:r>
      <w:proofErr w:type="spellEnd"/>
      <w:r w:rsidRPr="004D54E7">
        <w:rPr>
          <w:rFonts w:cs="Arial"/>
          <w:sz w:val="16"/>
          <w:szCs w:val="16"/>
        </w:rPr>
        <w:t>. He was formerly a member of the Central ethics committee (2009-2011) and Multi-region ethics committe</w:t>
      </w:r>
      <w:r>
        <w:rPr>
          <w:rFonts w:cs="Arial"/>
          <w:sz w:val="16"/>
          <w:szCs w:val="16"/>
        </w:rPr>
        <w:t>e (2011-2012).</w:t>
      </w:r>
    </w:p>
    <w:p w14:paraId="555B0060" w14:textId="77777777" w:rsidR="00424912" w:rsidRPr="00424912" w:rsidRDefault="00424912" w:rsidP="00F14665">
      <w:pPr>
        <w:rPr>
          <w:rFonts w:cs="Arial"/>
          <w:color w:val="FF0000"/>
          <w:sz w:val="16"/>
          <w:szCs w:val="16"/>
          <w:lang w:val="en-NZ"/>
        </w:rPr>
      </w:pPr>
    </w:p>
    <w:p w14:paraId="1F2A3D64" w14:textId="77777777" w:rsidR="00BC7864" w:rsidRPr="004D54E7" w:rsidRDefault="00BC7864" w:rsidP="00CB70A5">
      <w:pPr>
        <w:ind w:left="142"/>
        <w:rPr>
          <w:rFonts w:cs="Arial"/>
          <w:b/>
          <w:bCs/>
          <w:szCs w:val="26"/>
          <w:lang w:val="en-NZ"/>
        </w:rPr>
      </w:pPr>
      <w:r w:rsidRPr="004D54E7">
        <w:rPr>
          <w:rFonts w:cs="Arial"/>
          <w:b/>
          <w:bCs/>
          <w:szCs w:val="26"/>
          <w:lang w:val="en-NZ"/>
        </w:rPr>
        <w:t xml:space="preserve">Dr </w:t>
      </w:r>
      <w:proofErr w:type="spellStart"/>
      <w:r w:rsidRPr="004D54E7">
        <w:rPr>
          <w:rFonts w:cs="Arial"/>
          <w:b/>
          <w:bCs/>
          <w:szCs w:val="26"/>
          <w:lang w:val="en-NZ"/>
        </w:rPr>
        <w:t>Patries</w:t>
      </w:r>
      <w:proofErr w:type="spellEnd"/>
      <w:r w:rsidRPr="004D54E7">
        <w:rPr>
          <w:rFonts w:cs="Arial"/>
          <w:b/>
          <w:bCs/>
          <w:szCs w:val="26"/>
          <w:lang w:val="en-NZ"/>
        </w:rPr>
        <w:t xml:space="preserve"> </w:t>
      </w:r>
      <w:proofErr w:type="spellStart"/>
      <w:r w:rsidRPr="004D54E7">
        <w:rPr>
          <w:rFonts w:cs="Arial"/>
          <w:b/>
          <w:bCs/>
          <w:szCs w:val="26"/>
          <w:lang w:val="en-NZ"/>
        </w:rPr>
        <w:t>Herst</w:t>
      </w:r>
      <w:proofErr w:type="spellEnd"/>
    </w:p>
    <w:tbl>
      <w:tblPr>
        <w:tblW w:w="9081" w:type="dxa"/>
        <w:tblLook w:val="00A0" w:firstRow="1" w:lastRow="0" w:firstColumn="1" w:lastColumn="0" w:noHBand="0" w:noVBand="0"/>
      </w:tblPr>
      <w:tblGrid>
        <w:gridCol w:w="2520"/>
        <w:gridCol w:w="6561"/>
      </w:tblGrid>
      <w:tr w:rsidR="00122FAD" w:rsidRPr="004D54E7" w14:paraId="2DF33500" w14:textId="77777777" w:rsidTr="004F609F">
        <w:tc>
          <w:tcPr>
            <w:tcW w:w="2520" w:type="dxa"/>
          </w:tcPr>
          <w:p w14:paraId="3281E8FD" w14:textId="77777777" w:rsidR="00BC7864" w:rsidRPr="004D54E7" w:rsidRDefault="00BC7864" w:rsidP="00CB70A5">
            <w:pPr>
              <w:rPr>
                <w:rFonts w:cs="Arial"/>
                <w:sz w:val="20"/>
                <w:szCs w:val="20"/>
                <w:lang w:val="en-NZ"/>
              </w:rPr>
            </w:pPr>
            <w:r w:rsidRPr="004D54E7">
              <w:rPr>
                <w:rFonts w:cs="Arial"/>
                <w:sz w:val="20"/>
                <w:szCs w:val="20"/>
                <w:lang w:val="en-NZ"/>
              </w:rPr>
              <w:t>Membership category:</w:t>
            </w:r>
          </w:p>
        </w:tc>
        <w:tc>
          <w:tcPr>
            <w:tcW w:w="6561" w:type="dxa"/>
          </w:tcPr>
          <w:p w14:paraId="3CD40C93" w14:textId="39311DB6" w:rsidR="00BC7864" w:rsidRPr="004D54E7" w:rsidRDefault="00BC7864" w:rsidP="00CB70A5">
            <w:pPr>
              <w:ind w:left="-108"/>
              <w:rPr>
                <w:rFonts w:cs="Arial"/>
                <w:sz w:val="20"/>
                <w:szCs w:val="20"/>
                <w:lang w:val="en-NZ"/>
              </w:rPr>
            </w:pPr>
            <w:r w:rsidRPr="004D54E7">
              <w:rPr>
                <w:rFonts w:cs="Arial"/>
                <w:sz w:val="20"/>
                <w:szCs w:val="20"/>
                <w:lang w:val="en-NZ"/>
              </w:rPr>
              <w:t xml:space="preserve">Intervention </w:t>
            </w:r>
            <w:r w:rsidR="00CB70A5">
              <w:rPr>
                <w:rFonts w:cs="Arial"/>
                <w:sz w:val="20"/>
                <w:szCs w:val="20"/>
                <w:lang w:val="en-NZ"/>
              </w:rPr>
              <w:t>s</w:t>
            </w:r>
            <w:r w:rsidRPr="004D54E7">
              <w:rPr>
                <w:rFonts w:cs="Arial"/>
                <w:sz w:val="20"/>
                <w:szCs w:val="20"/>
                <w:lang w:val="en-NZ"/>
              </w:rPr>
              <w:t>tudies</w:t>
            </w:r>
          </w:p>
        </w:tc>
      </w:tr>
      <w:tr w:rsidR="004F609F" w:rsidRPr="004D54E7" w14:paraId="3B156782" w14:textId="77777777" w:rsidTr="004F609F">
        <w:tc>
          <w:tcPr>
            <w:tcW w:w="2520" w:type="dxa"/>
          </w:tcPr>
          <w:p w14:paraId="6645136B" w14:textId="77777777" w:rsidR="004F609F" w:rsidRPr="004D54E7" w:rsidRDefault="004F609F" w:rsidP="00B633CD">
            <w:pPr>
              <w:rPr>
                <w:rFonts w:cs="Arial"/>
                <w:sz w:val="20"/>
                <w:szCs w:val="20"/>
                <w:lang w:val="en-NZ"/>
              </w:rPr>
            </w:pPr>
            <w:r w:rsidRPr="004D54E7">
              <w:rPr>
                <w:rFonts w:cs="Arial"/>
                <w:sz w:val="20"/>
                <w:szCs w:val="20"/>
                <w:lang w:val="en-NZ"/>
              </w:rPr>
              <w:t>Date of appointment:</w:t>
            </w:r>
          </w:p>
        </w:tc>
        <w:tc>
          <w:tcPr>
            <w:tcW w:w="6561" w:type="dxa"/>
          </w:tcPr>
          <w:p w14:paraId="0306E896" w14:textId="77777777" w:rsidR="004F609F" w:rsidRPr="004D54E7" w:rsidRDefault="004F609F" w:rsidP="00B633CD">
            <w:pPr>
              <w:ind w:left="-108"/>
              <w:rPr>
                <w:rFonts w:cs="Arial"/>
                <w:sz w:val="20"/>
                <w:szCs w:val="20"/>
                <w:lang w:val="en-NZ"/>
              </w:rPr>
            </w:pPr>
            <w:r>
              <w:rPr>
                <w:rFonts w:cs="Arial"/>
                <w:sz w:val="20"/>
                <w:szCs w:val="20"/>
                <w:lang w:val="en-NZ"/>
              </w:rPr>
              <w:t xml:space="preserve">28 October </w:t>
            </w:r>
            <w:r w:rsidRPr="004D54E7">
              <w:rPr>
                <w:rFonts w:cs="Arial"/>
                <w:sz w:val="20"/>
                <w:szCs w:val="20"/>
                <w:lang w:val="en-NZ"/>
              </w:rPr>
              <w:t>201</w:t>
            </w:r>
            <w:r>
              <w:rPr>
                <w:rFonts w:cs="Arial"/>
                <w:sz w:val="20"/>
                <w:szCs w:val="20"/>
                <w:lang w:val="en-NZ"/>
              </w:rPr>
              <w:t>5</w:t>
            </w:r>
          </w:p>
        </w:tc>
      </w:tr>
      <w:tr w:rsidR="004F609F" w:rsidRPr="004D54E7" w14:paraId="24144A9C" w14:textId="77777777" w:rsidTr="004F609F">
        <w:tc>
          <w:tcPr>
            <w:tcW w:w="2520" w:type="dxa"/>
          </w:tcPr>
          <w:p w14:paraId="3F30B5BA" w14:textId="77777777" w:rsidR="004F609F" w:rsidRPr="004D54E7" w:rsidRDefault="004F609F" w:rsidP="00B633CD">
            <w:pPr>
              <w:rPr>
                <w:rFonts w:cs="Arial"/>
                <w:sz w:val="20"/>
                <w:szCs w:val="20"/>
                <w:lang w:val="en-NZ"/>
              </w:rPr>
            </w:pPr>
            <w:r w:rsidRPr="004D54E7">
              <w:rPr>
                <w:rFonts w:cs="Arial"/>
                <w:sz w:val="20"/>
                <w:szCs w:val="20"/>
                <w:lang w:val="en-NZ"/>
              </w:rPr>
              <w:t>Current term expires:</w:t>
            </w:r>
          </w:p>
        </w:tc>
        <w:tc>
          <w:tcPr>
            <w:tcW w:w="6561" w:type="dxa"/>
          </w:tcPr>
          <w:p w14:paraId="4AB886B2" w14:textId="77777777" w:rsidR="00B633CD" w:rsidRPr="004D54E7" w:rsidRDefault="004F609F" w:rsidP="00424912">
            <w:pPr>
              <w:ind w:left="-108"/>
              <w:rPr>
                <w:rFonts w:cs="Arial"/>
                <w:sz w:val="20"/>
                <w:szCs w:val="20"/>
                <w:lang w:val="en-NZ"/>
              </w:rPr>
            </w:pPr>
            <w:r>
              <w:rPr>
                <w:rFonts w:cs="Arial"/>
                <w:sz w:val="20"/>
                <w:szCs w:val="20"/>
                <w:lang w:val="en-NZ"/>
              </w:rPr>
              <w:t>28 October 2018</w:t>
            </w:r>
          </w:p>
        </w:tc>
      </w:tr>
    </w:tbl>
    <w:p w14:paraId="58D808E7" w14:textId="77777777" w:rsidR="00424912" w:rsidRDefault="00424912" w:rsidP="00F14665">
      <w:pPr>
        <w:rPr>
          <w:rFonts w:cs="Arial"/>
          <w:sz w:val="16"/>
          <w:szCs w:val="16"/>
        </w:rPr>
      </w:pPr>
    </w:p>
    <w:p w14:paraId="72DA75EF" w14:textId="77777777" w:rsidR="00BC7864" w:rsidRPr="004D54E7" w:rsidRDefault="00BC7864" w:rsidP="00AF5F75">
      <w:pPr>
        <w:ind w:right="-225"/>
        <w:rPr>
          <w:rFonts w:cs="Arial"/>
          <w:sz w:val="16"/>
          <w:szCs w:val="16"/>
        </w:rPr>
      </w:pPr>
      <w:proofErr w:type="spellStart"/>
      <w:r w:rsidRPr="004D54E7">
        <w:rPr>
          <w:rFonts w:cs="Arial"/>
          <w:sz w:val="16"/>
          <w:szCs w:val="16"/>
        </w:rPr>
        <w:t>Dr</w:t>
      </w:r>
      <w:proofErr w:type="spellEnd"/>
      <w:r w:rsidRPr="004D54E7">
        <w:rPr>
          <w:rFonts w:cs="Arial"/>
          <w:sz w:val="16"/>
          <w:szCs w:val="16"/>
        </w:rPr>
        <w:t xml:space="preserve"> </w:t>
      </w:r>
      <w:proofErr w:type="spellStart"/>
      <w:r w:rsidRPr="004D54E7">
        <w:rPr>
          <w:rFonts w:cs="Arial"/>
          <w:sz w:val="16"/>
          <w:szCs w:val="16"/>
        </w:rPr>
        <w:t>Patries</w:t>
      </w:r>
      <w:proofErr w:type="spellEnd"/>
      <w:r w:rsidRPr="004D54E7">
        <w:rPr>
          <w:rFonts w:cs="Arial"/>
          <w:sz w:val="16"/>
          <w:szCs w:val="16"/>
        </w:rPr>
        <w:t xml:space="preserve"> </w:t>
      </w:r>
      <w:proofErr w:type="spellStart"/>
      <w:r w:rsidRPr="004D54E7">
        <w:rPr>
          <w:rFonts w:cs="Arial"/>
          <w:sz w:val="16"/>
          <w:szCs w:val="16"/>
        </w:rPr>
        <w:t>Herst</w:t>
      </w:r>
      <w:proofErr w:type="spellEnd"/>
      <w:r w:rsidRPr="004D54E7">
        <w:rPr>
          <w:rFonts w:cs="Arial"/>
          <w:sz w:val="16"/>
          <w:szCs w:val="16"/>
        </w:rPr>
        <w:t xml:space="preserve"> is currently a senior lecturer at the Department of Radiation Therapy, University of </w:t>
      </w:r>
      <w:proofErr w:type="spellStart"/>
      <w:r w:rsidRPr="004D54E7">
        <w:rPr>
          <w:rFonts w:cs="Arial"/>
          <w:sz w:val="16"/>
          <w:szCs w:val="16"/>
        </w:rPr>
        <w:t>Otago</w:t>
      </w:r>
      <w:proofErr w:type="spellEnd"/>
      <w:r w:rsidRPr="004D54E7">
        <w:rPr>
          <w:rFonts w:cs="Arial"/>
          <w:sz w:val="16"/>
          <w:szCs w:val="16"/>
        </w:rPr>
        <w:t xml:space="preserve">, Wellington and a visiting scientist at Victoria University and the </w:t>
      </w:r>
      <w:proofErr w:type="spellStart"/>
      <w:r w:rsidRPr="004D54E7">
        <w:rPr>
          <w:rFonts w:cs="Arial"/>
          <w:sz w:val="16"/>
          <w:szCs w:val="16"/>
        </w:rPr>
        <w:t>Malaghan</w:t>
      </w:r>
      <w:proofErr w:type="spellEnd"/>
      <w:r w:rsidRPr="004D54E7">
        <w:rPr>
          <w:rFonts w:cs="Arial"/>
          <w:sz w:val="16"/>
          <w:szCs w:val="16"/>
        </w:rPr>
        <w:t xml:space="preserve"> Institute. She completed a PhD in cancer cell biology at the </w:t>
      </w:r>
      <w:proofErr w:type="spellStart"/>
      <w:r w:rsidRPr="004D54E7">
        <w:rPr>
          <w:rFonts w:cs="Arial"/>
          <w:sz w:val="16"/>
          <w:szCs w:val="16"/>
        </w:rPr>
        <w:t>Malaghan</w:t>
      </w:r>
      <w:proofErr w:type="spellEnd"/>
      <w:r w:rsidRPr="004D54E7">
        <w:rPr>
          <w:rFonts w:cs="Arial"/>
          <w:sz w:val="16"/>
          <w:szCs w:val="16"/>
        </w:rPr>
        <w:t xml:space="preserve"> Institute of Medical Research/</w:t>
      </w:r>
      <w:proofErr w:type="spellStart"/>
      <w:r w:rsidRPr="004D54E7">
        <w:rPr>
          <w:rFonts w:cs="Arial"/>
          <w:sz w:val="16"/>
          <w:szCs w:val="16"/>
        </w:rPr>
        <w:t>Otago</w:t>
      </w:r>
      <w:proofErr w:type="spellEnd"/>
      <w:r w:rsidRPr="004D54E7">
        <w:rPr>
          <w:rFonts w:cs="Arial"/>
          <w:sz w:val="16"/>
          <w:szCs w:val="16"/>
        </w:rPr>
        <w:t xml:space="preserve"> University in Wellington (2006), a Master of Philosophy (microbiology) at Waikato University in Hamilton (1984) and a Master of Science (biology) at Nijmegen University (Netherlands) in 1982. </w:t>
      </w:r>
      <w:proofErr w:type="spellStart"/>
      <w:r w:rsidRPr="004D54E7">
        <w:rPr>
          <w:rFonts w:cs="Arial"/>
          <w:sz w:val="16"/>
          <w:szCs w:val="16"/>
        </w:rPr>
        <w:t>Dr</w:t>
      </w:r>
      <w:proofErr w:type="spellEnd"/>
      <w:r w:rsidRPr="004D54E7">
        <w:rPr>
          <w:rFonts w:cs="Arial"/>
          <w:sz w:val="16"/>
          <w:szCs w:val="16"/>
        </w:rPr>
        <w:t xml:space="preserve"> </w:t>
      </w:r>
      <w:proofErr w:type="spellStart"/>
      <w:r w:rsidRPr="004D54E7">
        <w:rPr>
          <w:rFonts w:cs="Arial"/>
          <w:sz w:val="16"/>
          <w:szCs w:val="16"/>
        </w:rPr>
        <w:t>Herst</w:t>
      </w:r>
      <w:proofErr w:type="spellEnd"/>
      <w:r w:rsidRPr="004D54E7">
        <w:rPr>
          <w:rFonts w:cs="Arial"/>
          <w:sz w:val="16"/>
          <w:szCs w:val="16"/>
        </w:rPr>
        <w:t xml:space="preserve"> conducts cell based medical research at the </w:t>
      </w:r>
      <w:proofErr w:type="spellStart"/>
      <w:r w:rsidRPr="004D54E7">
        <w:rPr>
          <w:rFonts w:cs="Arial"/>
          <w:sz w:val="16"/>
          <w:szCs w:val="16"/>
        </w:rPr>
        <w:t>Malaghan</w:t>
      </w:r>
      <w:proofErr w:type="spellEnd"/>
      <w:r w:rsidRPr="004D54E7">
        <w:rPr>
          <w:rFonts w:cs="Arial"/>
          <w:sz w:val="16"/>
          <w:szCs w:val="16"/>
        </w:rPr>
        <w:t xml:space="preserve">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w:t>
      </w:r>
      <w:proofErr w:type="spellStart"/>
      <w:r w:rsidRPr="004D54E7">
        <w:rPr>
          <w:rFonts w:cs="Arial"/>
          <w:sz w:val="16"/>
          <w:szCs w:val="16"/>
        </w:rPr>
        <w:t>Otago</w:t>
      </w:r>
      <w:proofErr w:type="spellEnd"/>
      <w:r w:rsidRPr="004D54E7">
        <w:rPr>
          <w:rFonts w:cs="Arial"/>
          <w:sz w:val="16"/>
          <w:szCs w:val="16"/>
        </w:rPr>
        <w:t xml:space="preserve">, Wellington and joined the Central HDEC as a non-lay member in July 2012. </w:t>
      </w:r>
    </w:p>
    <w:p w14:paraId="41EB40DE" w14:textId="77777777" w:rsidR="00386214" w:rsidRPr="00AF5F75" w:rsidRDefault="00386214" w:rsidP="00F14665">
      <w:pPr>
        <w:rPr>
          <w:rFonts w:cs="Arial"/>
          <w:color w:val="FF0000"/>
          <w:sz w:val="16"/>
          <w:szCs w:val="16"/>
          <w:lang w:val="en-NZ"/>
        </w:rPr>
      </w:pPr>
    </w:p>
    <w:tbl>
      <w:tblPr>
        <w:tblW w:w="0" w:type="auto"/>
        <w:tblLook w:val="00A0" w:firstRow="1" w:lastRow="0" w:firstColumn="1" w:lastColumn="0" w:noHBand="0" w:noVBand="0"/>
      </w:tblPr>
      <w:tblGrid>
        <w:gridCol w:w="2328"/>
        <w:gridCol w:w="5952"/>
      </w:tblGrid>
      <w:tr w:rsidR="004F609F" w:rsidRPr="004D54E7" w14:paraId="04692627" w14:textId="77777777" w:rsidTr="00842A40">
        <w:tc>
          <w:tcPr>
            <w:tcW w:w="8496" w:type="dxa"/>
            <w:gridSpan w:val="2"/>
          </w:tcPr>
          <w:p w14:paraId="792465FA" w14:textId="77777777" w:rsidR="004F609F" w:rsidRPr="004D54E7" w:rsidRDefault="008F45F0" w:rsidP="00F14665">
            <w:pPr>
              <w:pStyle w:val="Heading3"/>
              <w:rPr>
                <w:lang w:val="en-NZ"/>
              </w:rPr>
            </w:pPr>
            <w:bookmarkStart w:id="14" w:name="_Toc271030688"/>
            <w:r>
              <w:rPr>
                <w:lang w:val="en-NZ"/>
              </w:rPr>
              <w:t xml:space="preserve">Dr Melissa </w:t>
            </w:r>
            <w:proofErr w:type="spellStart"/>
            <w:r>
              <w:rPr>
                <w:lang w:val="en-NZ"/>
              </w:rPr>
              <w:t>Cragg</w:t>
            </w:r>
            <w:proofErr w:type="spellEnd"/>
          </w:p>
        </w:tc>
      </w:tr>
      <w:tr w:rsidR="004F609F" w:rsidRPr="004D54E7" w14:paraId="628AB26D" w14:textId="77777777" w:rsidTr="00842A40">
        <w:tc>
          <w:tcPr>
            <w:tcW w:w="2366" w:type="dxa"/>
          </w:tcPr>
          <w:p w14:paraId="50E9633C" w14:textId="77777777" w:rsidR="004F609F" w:rsidRPr="004D54E7" w:rsidRDefault="004F609F" w:rsidP="00F14665">
            <w:pPr>
              <w:rPr>
                <w:rFonts w:cs="Arial"/>
                <w:sz w:val="20"/>
                <w:szCs w:val="20"/>
                <w:lang w:val="en-NZ"/>
              </w:rPr>
            </w:pPr>
            <w:r w:rsidRPr="004D54E7">
              <w:rPr>
                <w:rFonts w:cs="Arial"/>
                <w:sz w:val="20"/>
                <w:szCs w:val="20"/>
                <w:lang w:val="en-NZ"/>
              </w:rPr>
              <w:t>Membership category:</w:t>
            </w:r>
          </w:p>
        </w:tc>
        <w:tc>
          <w:tcPr>
            <w:tcW w:w="6130" w:type="dxa"/>
          </w:tcPr>
          <w:p w14:paraId="2490D010" w14:textId="77777777" w:rsidR="004F609F" w:rsidRPr="004D54E7" w:rsidRDefault="004F609F" w:rsidP="00F14665">
            <w:pPr>
              <w:rPr>
                <w:rFonts w:cs="Arial"/>
                <w:sz w:val="20"/>
                <w:szCs w:val="20"/>
                <w:lang w:val="en-NZ"/>
              </w:rPr>
            </w:pPr>
            <w:r>
              <w:rPr>
                <w:rFonts w:cs="Arial"/>
                <w:sz w:val="20"/>
                <w:szCs w:val="20"/>
                <w:lang w:val="en-NZ"/>
              </w:rPr>
              <w:t>Observational Studies</w:t>
            </w:r>
          </w:p>
        </w:tc>
      </w:tr>
      <w:tr w:rsidR="008F45F0" w:rsidRPr="004D54E7" w14:paraId="298092DC" w14:textId="77777777" w:rsidTr="00842A40">
        <w:tc>
          <w:tcPr>
            <w:tcW w:w="2366" w:type="dxa"/>
          </w:tcPr>
          <w:p w14:paraId="7DEBFDC6" w14:textId="77777777" w:rsidR="008F45F0" w:rsidRPr="004D54E7" w:rsidRDefault="008F45F0" w:rsidP="00F14665">
            <w:pPr>
              <w:rPr>
                <w:rFonts w:cs="Arial"/>
                <w:sz w:val="20"/>
                <w:szCs w:val="20"/>
                <w:lang w:val="en-NZ"/>
              </w:rPr>
            </w:pPr>
            <w:r w:rsidRPr="004D54E7">
              <w:rPr>
                <w:rFonts w:cs="Arial"/>
                <w:sz w:val="20"/>
                <w:szCs w:val="20"/>
                <w:lang w:val="en-NZ"/>
              </w:rPr>
              <w:t>Date of appointment:</w:t>
            </w:r>
          </w:p>
        </w:tc>
        <w:tc>
          <w:tcPr>
            <w:tcW w:w="6130" w:type="dxa"/>
          </w:tcPr>
          <w:p w14:paraId="617390A2" w14:textId="77777777" w:rsidR="008F45F0" w:rsidRPr="00BA12EC" w:rsidRDefault="008F45F0" w:rsidP="00F14665">
            <w:pPr>
              <w:rPr>
                <w:rFonts w:cs="Arial"/>
                <w:sz w:val="20"/>
                <w:szCs w:val="20"/>
                <w:lang w:val="en-NZ"/>
              </w:rPr>
            </w:pPr>
            <w:r>
              <w:rPr>
                <w:rFonts w:cs="Arial"/>
                <w:sz w:val="20"/>
                <w:szCs w:val="20"/>
                <w:lang w:val="en-NZ"/>
              </w:rPr>
              <w:t>1 July 2015</w:t>
            </w:r>
          </w:p>
        </w:tc>
      </w:tr>
      <w:tr w:rsidR="008F45F0" w:rsidRPr="004D54E7" w14:paraId="0B8B9386" w14:textId="77777777" w:rsidTr="00842A40">
        <w:tc>
          <w:tcPr>
            <w:tcW w:w="2366" w:type="dxa"/>
          </w:tcPr>
          <w:p w14:paraId="448ECD00" w14:textId="77777777" w:rsidR="008F45F0" w:rsidRPr="004D54E7" w:rsidRDefault="008F45F0" w:rsidP="00F14665">
            <w:pPr>
              <w:rPr>
                <w:rFonts w:cs="Arial"/>
                <w:sz w:val="20"/>
                <w:szCs w:val="20"/>
                <w:lang w:val="en-NZ"/>
              </w:rPr>
            </w:pPr>
            <w:r w:rsidRPr="004D54E7">
              <w:rPr>
                <w:rFonts w:cs="Arial"/>
                <w:sz w:val="20"/>
                <w:szCs w:val="20"/>
                <w:lang w:val="en-NZ"/>
              </w:rPr>
              <w:t>Current term expires:</w:t>
            </w:r>
          </w:p>
        </w:tc>
        <w:tc>
          <w:tcPr>
            <w:tcW w:w="6130" w:type="dxa"/>
          </w:tcPr>
          <w:p w14:paraId="355B52FD" w14:textId="77777777" w:rsidR="008F45F0" w:rsidRPr="00BA12EC" w:rsidRDefault="008F45F0" w:rsidP="00F14665">
            <w:pPr>
              <w:rPr>
                <w:rFonts w:cs="Arial"/>
                <w:sz w:val="20"/>
                <w:szCs w:val="20"/>
                <w:lang w:val="en-NZ"/>
              </w:rPr>
            </w:pPr>
            <w:r>
              <w:rPr>
                <w:rFonts w:cs="Arial"/>
                <w:sz w:val="20"/>
                <w:szCs w:val="20"/>
                <w:lang w:val="en-NZ"/>
              </w:rPr>
              <w:t>1 July 2018</w:t>
            </w:r>
          </w:p>
        </w:tc>
      </w:tr>
    </w:tbl>
    <w:p w14:paraId="04A72678" w14:textId="77777777" w:rsidR="00F14665" w:rsidRDefault="00F14665" w:rsidP="00F14665">
      <w:pPr>
        <w:rPr>
          <w:rFonts w:cs="Arial"/>
          <w:color w:val="FF0000"/>
          <w:sz w:val="16"/>
          <w:szCs w:val="16"/>
        </w:rPr>
      </w:pPr>
    </w:p>
    <w:p w14:paraId="1B7B7235" w14:textId="1C73575F" w:rsidR="00122FAD" w:rsidRDefault="00AA21F2" w:rsidP="00B633CD">
      <w:pPr>
        <w:rPr>
          <w:rFonts w:cs="Arial"/>
          <w:sz w:val="16"/>
          <w:szCs w:val="16"/>
        </w:rPr>
      </w:pPr>
      <w:proofErr w:type="spellStart"/>
      <w:r w:rsidRPr="00AA21F2">
        <w:rPr>
          <w:rFonts w:cs="Arial"/>
          <w:sz w:val="16"/>
          <w:szCs w:val="16"/>
        </w:rPr>
        <w:t>Dr</w:t>
      </w:r>
      <w:proofErr w:type="spellEnd"/>
      <w:r w:rsidRPr="00AA21F2">
        <w:rPr>
          <w:rFonts w:cs="Arial"/>
          <w:sz w:val="16"/>
          <w:szCs w:val="16"/>
        </w:rPr>
        <w:t xml:space="preserve"> Melissa </w:t>
      </w:r>
      <w:proofErr w:type="spellStart"/>
      <w:r w:rsidRPr="00AA21F2">
        <w:rPr>
          <w:rFonts w:cs="Arial"/>
          <w:sz w:val="16"/>
          <w:szCs w:val="16"/>
        </w:rPr>
        <w:t>Cragg</w:t>
      </w:r>
      <w:proofErr w:type="spellEnd"/>
      <w:r w:rsidRPr="00AA21F2">
        <w:rPr>
          <w:rFonts w:cs="Arial"/>
          <w:sz w:val="16"/>
          <w:szCs w:val="16"/>
        </w:rPr>
        <w:t xml:space="preserve"> B.A (</w:t>
      </w:r>
      <w:proofErr w:type="spellStart"/>
      <w:r w:rsidRPr="00AA21F2">
        <w:rPr>
          <w:rFonts w:cs="Arial"/>
          <w:sz w:val="16"/>
          <w:szCs w:val="16"/>
        </w:rPr>
        <w:t>Hons</w:t>
      </w:r>
      <w:proofErr w:type="spellEnd"/>
      <w:r w:rsidRPr="00AA21F2">
        <w:rPr>
          <w:rFonts w:cs="Arial"/>
          <w:sz w:val="16"/>
          <w:szCs w:val="16"/>
        </w:rPr>
        <w:t>), PhD (Massey)</w:t>
      </w:r>
      <w:r w:rsidR="00153547">
        <w:rPr>
          <w:rFonts w:cs="Arial"/>
          <w:sz w:val="16"/>
          <w:szCs w:val="16"/>
        </w:rPr>
        <w:t xml:space="preserve">. </w:t>
      </w:r>
      <w:r w:rsidRPr="00AA21F2">
        <w:rPr>
          <w:rFonts w:cs="Arial"/>
          <w:sz w:val="16"/>
          <w:szCs w:val="16"/>
        </w:rPr>
        <w:t xml:space="preserve">Principal Consultant, </w:t>
      </w:r>
      <w:proofErr w:type="spellStart"/>
      <w:r w:rsidRPr="00AA21F2">
        <w:rPr>
          <w:rFonts w:cs="Arial"/>
          <w:sz w:val="16"/>
          <w:szCs w:val="16"/>
        </w:rPr>
        <w:t>Karake</w:t>
      </w:r>
      <w:proofErr w:type="spellEnd"/>
      <w:r w:rsidRPr="00AA21F2">
        <w:rPr>
          <w:rFonts w:cs="Arial"/>
          <w:sz w:val="16"/>
          <w:szCs w:val="16"/>
        </w:rPr>
        <w:t xml:space="preserve"> Consultancy</w:t>
      </w:r>
      <w:r w:rsidR="00153547">
        <w:rPr>
          <w:rFonts w:cs="Arial"/>
          <w:sz w:val="16"/>
          <w:szCs w:val="16"/>
        </w:rPr>
        <w:t xml:space="preserve">. </w:t>
      </w:r>
      <w:r w:rsidRPr="00AA21F2">
        <w:rPr>
          <w:rFonts w:cs="Arial"/>
          <w:sz w:val="16"/>
          <w:szCs w:val="16"/>
        </w:rPr>
        <w:t>Melissa completed a PhD in M</w:t>
      </w:r>
      <w:r w:rsidR="00CB70A5">
        <w:rPr>
          <w:rFonts w:cs="Arial"/>
          <w:sz w:val="16"/>
          <w:szCs w:val="16"/>
        </w:rPr>
        <w:t>ā</w:t>
      </w:r>
      <w:r w:rsidRPr="00AA21F2">
        <w:rPr>
          <w:rFonts w:cs="Arial"/>
          <w:sz w:val="16"/>
          <w:szCs w:val="16"/>
        </w:rPr>
        <w:t>ori Studies at Massey University in2010</w:t>
      </w:r>
      <w:r w:rsidR="00153547">
        <w:rPr>
          <w:rFonts w:cs="Arial"/>
          <w:sz w:val="16"/>
          <w:szCs w:val="16"/>
        </w:rPr>
        <w:t xml:space="preserve">. </w:t>
      </w:r>
      <w:proofErr w:type="spellStart"/>
      <w:r w:rsidRPr="00AA21F2">
        <w:rPr>
          <w:rFonts w:cs="Arial"/>
          <w:sz w:val="16"/>
          <w:szCs w:val="16"/>
        </w:rPr>
        <w:t>Dr</w:t>
      </w:r>
      <w:proofErr w:type="spellEnd"/>
      <w:r w:rsidRPr="00AA21F2">
        <w:rPr>
          <w:rFonts w:cs="Arial"/>
          <w:sz w:val="16"/>
          <w:szCs w:val="16"/>
        </w:rPr>
        <w:t xml:space="preserve"> </w:t>
      </w:r>
      <w:proofErr w:type="spellStart"/>
      <w:r w:rsidRPr="00AA21F2">
        <w:rPr>
          <w:rFonts w:cs="Arial"/>
          <w:sz w:val="16"/>
          <w:szCs w:val="16"/>
        </w:rPr>
        <w:t>Cragg</w:t>
      </w:r>
      <w:proofErr w:type="spellEnd"/>
      <w:r w:rsidRPr="00AA21F2">
        <w:rPr>
          <w:rFonts w:cs="Arial"/>
          <w:sz w:val="16"/>
          <w:szCs w:val="16"/>
        </w:rPr>
        <w:t xml:space="preserve"> undertakes research, evaluation and policy analysis/development within the health and social service sectors with a specific focus on M</w:t>
      </w:r>
      <w:r w:rsidR="00CB70A5">
        <w:rPr>
          <w:rFonts w:cs="Arial"/>
          <w:sz w:val="16"/>
          <w:szCs w:val="16"/>
        </w:rPr>
        <w:t>āori d</w:t>
      </w:r>
      <w:r w:rsidRPr="00AA21F2">
        <w:rPr>
          <w:rFonts w:cs="Arial"/>
          <w:sz w:val="16"/>
          <w:szCs w:val="16"/>
        </w:rPr>
        <w:t>evelopment</w:t>
      </w:r>
      <w:r w:rsidR="00153547">
        <w:rPr>
          <w:rFonts w:cs="Arial"/>
          <w:sz w:val="16"/>
          <w:szCs w:val="16"/>
        </w:rPr>
        <w:t xml:space="preserve">. </w:t>
      </w:r>
      <w:r w:rsidRPr="00AA21F2">
        <w:rPr>
          <w:rFonts w:cs="Arial"/>
          <w:sz w:val="16"/>
          <w:szCs w:val="16"/>
        </w:rPr>
        <w:t xml:space="preserve">Melissa </w:t>
      </w:r>
      <w:r w:rsidR="00CB70A5">
        <w:rPr>
          <w:rFonts w:cs="Arial"/>
          <w:sz w:val="16"/>
          <w:szCs w:val="16"/>
        </w:rPr>
        <w:t>has worked for DHBs, PHOs and Mā</w:t>
      </w:r>
      <w:r w:rsidRPr="00AA21F2">
        <w:rPr>
          <w:rFonts w:cs="Arial"/>
          <w:sz w:val="16"/>
          <w:szCs w:val="16"/>
        </w:rPr>
        <w:t>ori Health and Social Service providers and takes a community based approach to project design and implementation</w:t>
      </w:r>
      <w:r w:rsidR="00153547">
        <w:rPr>
          <w:rFonts w:cs="Arial"/>
          <w:sz w:val="16"/>
          <w:szCs w:val="16"/>
        </w:rPr>
        <w:t xml:space="preserve">. </w:t>
      </w:r>
      <w:r w:rsidRPr="00AA21F2">
        <w:rPr>
          <w:rFonts w:cs="Arial"/>
          <w:sz w:val="16"/>
          <w:szCs w:val="16"/>
        </w:rPr>
        <w:t>Other areas of interest include vulnerable popul</w:t>
      </w:r>
      <w:r w:rsidR="00CB70A5">
        <w:rPr>
          <w:rFonts w:cs="Arial"/>
          <w:sz w:val="16"/>
          <w:szCs w:val="16"/>
        </w:rPr>
        <w:t xml:space="preserve">ations such as children, </w:t>
      </w:r>
      <w:proofErr w:type="spellStart"/>
      <w:r w:rsidR="00CB70A5">
        <w:rPr>
          <w:rFonts w:cs="Arial"/>
          <w:sz w:val="16"/>
          <w:szCs w:val="16"/>
        </w:rPr>
        <w:t>Pacifik</w:t>
      </w:r>
      <w:r w:rsidRPr="00AA21F2">
        <w:rPr>
          <w:rFonts w:cs="Arial"/>
          <w:sz w:val="16"/>
          <w:szCs w:val="16"/>
        </w:rPr>
        <w:t>a</w:t>
      </w:r>
      <w:proofErr w:type="spellEnd"/>
      <w:r w:rsidRPr="00AA21F2">
        <w:rPr>
          <w:rFonts w:cs="Arial"/>
          <w:sz w:val="16"/>
          <w:szCs w:val="16"/>
        </w:rPr>
        <w:t xml:space="preserve"> communities, disabilities and mental health</w:t>
      </w:r>
      <w:r w:rsidR="00153547">
        <w:rPr>
          <w:rFonts w:cs="Arial"/>
          <w:sz w:val="16"/>
          <w:szCs w:val="16"/>
        </w:rPr>
        <w:t xml:space="preserve">. </w:t>
      </w:r>
      <w:r w:rsidRPr="00AA21F2">
        <w:rPr>
          <w:rFonts w:cs="Arial"/>
          <w:sz w:val="16"/>
          <w:szCs w:val="16"/>
        </w:rPr>
        <w:t xml:space="preserve">Currently a member of the </w:t>
      </w:r>
      <w:proofErr w:type="spellStart"/>
      <w:r w:rsidRPr="00AA21F2">
        <w:rPr>
          <w:rFonts w:cs="Arial"/>
          <w:sz w:val="16"/>
          <w:szCs w:val="16"/>
        </w:rPr>
        <w:t>Whakauae</w:t>
      </w:r>
      <w:proofErr w:type="spellEnd"/>
      <w:r w:rsidRPr="00AA21F2">
        <w:rPr>
          <w:rFonts w:cs="Arial"/>
          <w:sz w:val="16"/>
          <w:szCs w:val="16"/>
        </w:rPr>
        <w:t xml:space="preserve"> Research Team working the HRC funded research project ‘Preventing Chronic Conditions for M</w:t>
      </w:r>
      <w:r w:rsidR="00CB70A5">
        <w:rPr>
          <w:rFonts w:cs="Arial"/>
          <w:sz w:val="16"/>
          <w:szCs w:val="16"/>
        </w:rPr>
        <w:t>ā</w:t>
      </w:r>
      <w:r w:rsidRPr="00AA21F2">
        <w:rPr>
          <w:rFonts w:cs="Arial"/>
          <w:sz w:val="16"/>
          <w:szCs w:val="16"/>
        </w:rPr>
        <w:t xml:space="preserve">ori’, the Quality and Research Manager for </w:t>
      </w:r>
      <w:proofErr w:type="spellStart"/>
      <w:r w:rsidRPr="00AA21F2">
        <w:rPr>
          <w:rFonts w:cs="Arial"/>
          <w:sz w:val="16"/>
          <w:szCs w:val="16"/>
        </w:rPr>
        <w:t>Te</w:t>
      </w:r>
      <w:proofErr w:type="spellEnd"/>
      <w:r w:rsidRPr="00AA21F2">
        <w:rPr>
          <w:rFonts w:cs="Arial"/>
          <w:sz w:val="16"/>
          <w:szCs w:val="16"/>
        </w:rPr>
        <w:t xml:space="preserve"> </w:t>
      </w:r>
      <w:proofErr w:type="spellStart"/>
      <w:r w:rsidRPr="00AA21F2">
        <w:rPr>
          <w:rFonts w:cs="Arial"/>
          <w:sz w:val="16"/>
          <w:szCs w:val="16"/>
        </w:rPr>
        <w:t>Piki</w:t>
      </w:r>
      <w:proofErr w:type="spellEnd"/>
      <w:r w:rsidRPr="00AA21F2">
        <w:rPr>
          <w:rFonts w:cs="Arial"/>
          <w:sz w:val="16"/>
          <w:szCs w:val="16"/>
        </w:rPr>
        <w:t xml:space="preserve"> </w:t>
      </w:r>
      <w:proofErr w:type="spellStart"/>
      <w:r w:rsidRPr="00AA21F2">
        <w:rPr>
          <w:rFonts w:cs="Arial"/>
          <w:sz w:val="16"/>
          <w:szCs w:val="16"/>
        </w:rPr>
        <w:t>Oranga</w:t>
      </w:r>
      <w:proofErr w:type="spellEnd"/>
      <w:r w:rsidRPr="00AA21F2">
        <w:rPr>
          <w:rFonts w:cs="Arial"/>
          <w:sz w:val="16"/>
          <w:szCs w:val="16"/>
        </w:rPr>
        <w:t xml:space="preserve"> and Research Request Support for Nelson Marlborough District Health Board</w:t>
      </w:r>
      <w:r w:rsidR="00424912">
        <w:rPr>
          <w:rFonts w:cs="Arial"/>
          <w:sz w:val="16"/>
          <w:szCs w:val="16"/>
        </w:rPr>
        <w:t>.</w:t>
      </w:r>
    </w:p>
    <w:p w14:paraId="69D91FF6" w14:textId="77777777" w:rsidR="00424912" w:rsidRPr="00AA21F2" w:rsidRDefault="00424912" w:rsidP="00B633CD">
      <w:pPr>
        <w:rPr>
          <w:rFonts w:cs="Arial"/>
          <w:sz w:val="16"/>
          <w:szCs w:val="16"/>
        </w:rPr>
      </w:pPr>
    </w:p>
    <w:tbl>
      <w:tblPr>
        <w:tblW w:w="5000" w:type="pct"/>
        <w:tblLook w:val="00A0" w:firstRow="1" w:lastRow="0" w:firstColumn="1" w:lastColumn="0" w:noHBand="0" w:noVBand="0"/>
      </w:tblPr>
      <w:tblGrid>
        <w:gridCol w:w="2409"/>
        <w:gridCol w:w="5871"/>
      </w:tblGrid>
      <w:tr w:rsidR="00424912" w:rsidRPr="004D54E7" w14:paraId="68E94F8C" w14:textId="77777777" w:rsidTr="00424912">
        <w:tc>
          <w:tcPr>
            <w:tcW w:w="5000" w:type="pct"/>
            <w:gridSpan w:val="2"/>
          </w:tcPr>
          <w:p w14:paraId="49AC0FDC" w14:textId="77777777" w:rsidR="00424912" w:rsidRPr="004D54E7" w:rsidRDefault="00424912" w:rsidP="00F14665">
            <w:pPr>
              <w:pStyle w:val="Heading3"/>
              <w:rPr>
                <w:lang w:val="en-NZ"/>
              </w:rPr>
            </w:pPr>
            <w:r>
              <w:rPr>
                <w:lang w:val="en-NZ"/>
              </w:rPr>
              <w:t>Dr Peter Gallagher</w:t>
            </w:r>
          </w:p>
        </w:tc>
      </w:tr>
      <w:tr w:rsidR="00424912" w:rsidRPr="004D54E7" w14:paraId="4C1A089B" w14:textId="77777777" w:rsidTr="00424912">
        <w:tc>
          <w:tcPr>
            <w:tcW w:w="1455" w:type="pct"/>
          </w:tcPr>
          <w:p w14:paraId="599DABE3" w14:textId="77777777" w:rsidR="00424912" w:rsidRPr="004D54E7" w:rsidRDefault="00424912" w:rsidP="00F14665">
            <w:pPr>
              <w:rPr>
                <w:rFonts w:cs="Arial"/>
                <w:sz w:val="20"/>
                <w:szCs w:val="20"/>
                <w:lang w:val="en-NZ"/>
              </w:rPr>
            </w:pPr>
            <w:r w:rsidRPr="004D54E7">
              <w:rPr>
                <w:rFonts w:cs="Arial"/>
                <w:sz w:val="20"/>
                <w:szCs w:val="20"/>
                <w:lang w:val="en-NZ"/>
              </w:rPr>
              <w:t>Membership category:</w:t>
            </w:r>
          </w:p>
        </w:tc>
        <w:tc>
          <w:tcPr>
            <w:tcW w:w="3545" w:type="pct"/>
          </w:tcPr>
          <w:p w14:paraId="10D8113D" w14:textId="554C021F" w:rsidR="00424912" w:rsidRPr="004D54E7" w:rsidRDefault="00CB70A5" w:rsidP="00F14665">
            <w:pPr>
              <w:rPr>
                <w:rFonts w:cs="Arial"/>
                <w:sz w:val="20"/>
                <w:szCs w:val="20"/>
                <w:lang w:val="en-NZ"/>
              </w:rPr>
            </w:pPr>
            <w:r>
              <w:rPr>
                <w:rFonts w:cs="Arial"/>
                <w:sz w:val="20"/>
                <w:szCs w:val="20"/>
                <w:lang w:val="en-NZ"/>
              </w:rPr>
              <w:t>Health/D</w:t>
            </w:r>
            <w:r w:rsidR="00424912" w:rsidRPr="008F45F0">
              <w:rPr>
                <w:rFonts w:cs="Arial"/>
                <w:sz w:val="20"/>
                <w:szCs w:val="20"/>
                <w:lang w:val="en-NZ"/>
              </w:rPr>
              <w:t>isability service provision</w:t>
            </w:r>
          </w:p>
        </w:tc>
      </w:tr>
      <w:tr w:rsidR="00424912" w:rsidRPr="004D54E7" w14:paraId="4B744588" w14:textId="77777777" w:rsidTr="00424912">
        <w:tc>
          <w:tcPr>
            <w:tcW w:w="1455" w:type="pct"/>
          </w:tcPr>
          <w:p w14:paraId="1DC90C09" w14:textId="77777777" w:rsidR="00424912" w:rsidRPr="004D54E7" w:rsidRDefault="00424912" w:rsidP="00F14665">
            <w:pPr>
              <w:rPr>
                <w:rFonts w:cs="Arial"/>
                <w:sz w:val="20"/>
                <w:szCs w:val="20"/>
                <w:lang w:val="en-NZ"/>
              </w:rPr>
            </w:pPr>
            <w:r w:rsidRPr="004D54E7">
              <w:rPr>
                <w:rFonts w:cs="Arial"/>
                <w:sz w:val="20"/>
                <w:szCs w:val="20"/>
                <w:lang w:val="en-NZ"/>
              </w:rPr>
              <w:t>Date of appointment:</w:t>
            </w:r>
          </w:p>
        </w:tc>
        <w:tc>
          <w:tcPr>
            <w:tcW w:w="3545" w:type="pct"/>
          </w:tcPr>
          <w:p w14:paraId="44DF740F" w14:textId="77777777" w:rsidR="00424912" w:rsidRPr="00BA12EC" w:rsidRDefault="00424912" w:rsidP="00F14665">
            <w:pPr>
              <w:rPr>
                <w:rFonts w:cs="Arial"/>
                <w:sz w:val="20"/>
                <w:szCs w:val="20"/>
                <w:lang w:val="en-NZ"/>
              </w:rPr>
            </w:pPr>
            <w:r>
              <w:rPr>
                <w:rFonts w:cs="Arial"/>
                <w:sz w:val="20"/>
                <w:szCs w:val="20"/>
                <w:lang w:val="en-NZ"/>
              </w:rPr>
              <w:t>1 July 2015</w:t>
            </w:r>
          </w:p>
        </w:tc>
      </w:tr>
      <w:tr w:rsidR="00424912" w:rsidRPr="004D54E7" w14:paraId="061CB45B" w14:textId="77777777" w:rsidTr="00424912">
        <w:tc>
          <w:tcPr>
            <w:tcW w:w="1455" w:type="pct"/>
          </w:tcPr>
          <w:p w14:paraId="469C4354" w14:textId="77777777" w:rsidR="00424912" w:rsidRPr="004D54E7" w:rsidRDefault="00424912" w:rsidP="00F14665">
            <w:pPr>
              <w:rPr>
                <w:rFonts w:cs="Arial"/>
                <w:sz w:val="20"/>
                <w:szCs w:val="20"/>
                <w:lang w:val="en-NZ"/>
              </w:rPr>
            </w:pPr>
            <w:r w:rsidRPr="004D54E7">
              <w:rPr>
                <w:rFonts w:cs="Arial"/>
                <w:sz w:val="20"/>
                <w:szCs w:val="20"/>
                <w:lang w:val="en-NZ"/>
              </w:rPr>
              <w:t>Current term expires:</w:t>
            </w:r>
          </w:p>
        </w:tc>
        <w:tc>
          <w:tcPr>
            <w:tcW w:w="3545" w:type="pct"/>
          </w:tcPr>
          <w:p w14:paraId="73CFCDF2" w14:textId="77777777" w:rsidR="00424912" w:rsidRPr="00BA12EC" w:rsidRDefault="00424912" w:rsidP="00F14665">
            <w:pPr>
              <w:rPr>
                <w:rFonts w:cs="Arial"/>
                <w:sz w:val="20"/>
                <w:szCs w:val="20"/>
                <w:lang w:val="en-NZ"/>
              </w:rPr>
            </w:pPr>
            <w:r>
              <w:rPr>
                <w:rFonts w:cs="Arial"/>
                <w:sz w:val="20"/>
                <w:szCs w:val="20"/>
                <w:lang w:val="en-NZ"/>
              </w:rPr>
              <w:t>1 July 2018</w:t>
            </w:r>
          </w:p>
        </w:tc>
      </w:tr>
    </w:tbl>
    <w:p w14:paraId="163FA8DB" w14:textId="77777777" w:rsidR="00F14665" w:rsidRDefault="00F14665" w:rsidP="00F14665">
      <w:pPr>
        <w:rPr>
          <w:rFonts w:cs="Arial"/>
          <w:color w:val="FF0000"/>
          <w:sz w:val="16"/>
          <w:szCs w:val="16"/>
        </w:rPr>
      </w:pPr>
    </w:p>
    <w:p w14:paraId="43DA5D2F" w14:textId="082D31D3" w:rsidR="00AF5F75" w:rsidRPr="00AF5F75" w:rsidRDefault="00B633CD">
      <w:pPr>
        <w:spacing w:after="200" w:line="276" w:lineRule="auto"/>
        <w:rPr>
          <w:rFonts w:cs="Arial"/>
          <w:sz w:val="16"/>
          <w:szCs w:val="16"/>
        </w:rPr>
      </w:pPr>
      <w:proofErr w:type="spellStart"/>
      <w:r>
        <w:rPr>
          <w:rFonts w:cs="Arial"/>
          <w:sz w:val="16"/>
          <w:szCs w:val="16"/>
        </w:rPr>
        <w:t>Dr</w:t>
      </w:r>
      <w:proofErr w:type="spellEnd"/>
      <w:r>
        <w:rPr>
          <w:rFonts w:cs="Arial"/>
          <w:sz w:val="16"/>
          <w:szCs w:val="16"/>
        </w:rPr>
        <w:t xml:space="preserve"> Peter Gallagher</w:t>
      </w:r>
      <w:r w:rsidRPr="00B633CD">
        <w:rPr>
          <w:rFonts w:cs="Arial"/>
          <w:sz w:val="16"/>
          <w:szCs w:val="16"/>
        </w:rPr>
        <w:t xml:space="preserve"> is currently the Medical Education Advisor to the University of </w:t>
      </w:r>
      <w:proofErr w:type="spellStart"/>
      <w:r w:rsidRPr="00B633CD">
        <w:rPr>
          <w:rFonts w:cs="Arial"/>
          <w:sz w:val="16"/>
          <w:szCs w:val="16"/>
        </w:rPr>
        <w:t>Otago</w:t>
      </w:r>
      <w:proofErr w:type="spellEnd"/>
      <w:r w:rsidR="00EB5C2A">
        <w:rPr>
          <w:rFonts w:cs="Arial"/>
          <w:sz w:val="16"/>
          <w:szCs w:val="16"/>
        </w:rPr>
        <w:t>,</w:t>
      </w:r>
      <w:r w:rsidRPr="00B633CD">
        <w:rPr>
          <w:rFonts w:cs="Arial"/>
          <w:sz w:val="16"/>
          <w:szCs w:val="16"/>
        </w:rPr>
        <w:t xml:space="preserve"> Wellington. He holds a registration as a nurse and completed a PhD in education at Victoria University of Wellington. He has been involved in the education of health professionals for over 30 years with a particular interest in ho</w:t>
      </w:r>
      <w:r>
        <w:rPr>
          <w:rFonts w:cs="Arial"/>
          <w:sz w:val="16"/>
          <w:szCs w:val="16"/>
        </w:rPr>
        <w:t xml:space="preserve">w the learning that eventuates </w:t>
      </w:r>
      <w:r w:rsidRPr="00B633CD">
        <w:rPr>
          <w:rFonts w:cs="Arial"/>
          <w:sz w:val="16"/>
          <w:szCs w:val="16"/>
        </w:rPr>
        <w:t xml:space="preserve">from clinical practice may be </w:t>
      </w:r>
      <w:r>
        <w:rPr>
          <w:rFonts w:cs="Arial"/>
          <w:sz w:val="16"/>
          <w:szCs w:val="16"/>
        </w:rPr>
        <w:t xml:space="preserve">enhanced. He was appointed to </w:t>
      </w:r>
      <w:r w:rsidRPr="00B633CD">
        <w:rPr>
          <w:rFonts w:cs="Arial"/>
          <w:sz w:val="16"/>
          <w:szCs w:val="16"/>
        </w:rPr>
        <w:t>the Central HDEC as a non-lay member in July 2015.</w:t>
      </w:r>
    </w:p>
    <w:tbl>
      <w:tblPr>
        <w:tblW w:w="8865" w:type="dxa"/>
        <w:tblLook w:val="00A0" w:firstRow="1" w:lastRow="0" w:firstColumn="1" w:lastColumn="0" w:noHBand="0" w:noVBand="0"/>
      </w:tblPr>
      <w:tblGrid>
        <w:gridCol w:w="2326"/>
        <w:gridCol w:w="127"/>
        <w:gridCol w:w="5817"/>
        <w:gridCol w:w="595"/>
      </w:tblGrid>
      <w:tr w:rsidR="00A34795" w:rsidRPr="004D54E7" w14:paraId="173093EB" w14:textId="77777777" w:rsidTr="00A34795">
        <w:trPr>
          <w:trHeight w:val="375"/>
        </w:trPr>
        <w:tc>
          <w:tcPr>
            <w:tcW w:w="8865" w:type="dxa"/>
            <w:gridSpan w:val="4"/>
          </w:tcPr>
          <w:p w14:paraId="2FB7F86D" w14:textId="78997F2A" w:rsidR="00A34795" w:rsidRPr="00AF5F75" w:rsidRDefault="00AF5F75" w:rsidP="00AF5F75">
            <w:pPr>
              <w:pStyle w:val="Heading3"/>
              <w:ind w:left="-108"/>
              <w:rPr>
                <w:sz w:val="24"/>
                <w:szCs w:val="24"/>
              </w:rPr>
            </w:pPr>
            <w:r>
              <w:rPr>
                <w:sz w:val="24"/>
                <w:szCs w:val="24"/>
              </w:rPr>
              <w:t>Former M</w:t>
            </w:r>
            <w:r w:rsidR="00A34795" w:rsidRPr="00AF5F75">
              <w:rPr>
                <w:sz w:val="24"/>
                <w:szCs w:val="24"/>
              </w:rPr>
              <w:t>embers</w:t>
            </w:r>
          </w:p>
          <w:p w14:paraId="3FC22C76" w14:textId="77777777" w:rsidR="00A34795" w:rsidRPr="004D54E7" w:rsidRDefault="00A34795" w:rsidP="00FA77FF">
            <w:pPr>
              <w:pStyle w:val="Heading3"/>
              <w:rPr>
                <w:lang w:val="en-NZ"/>
              </w:rPr>
            </w:pPr>
            <w:r w:rsidRPr="004D54E7">
              <w:rPr>
                <w:lang w:val="en-NZ"/>
              </w:rPr>
              <w:t>Mr Paul Barnett</w:t>
            </w:r>
          </w:p>
        </w:tc>
      </w:tr>
      <w:tr w:rsidR="00A34795" w:rsidRPr="00BA12EC" w14:paraId="2C7FD44C" w14:textId="77777777" w:rsidTr="00A34795">
        <w:trPr>
          <w:trHeight w:val="225"/>
        </w:trPr>
        <w:tc>
          <w:tcPr>
            <w:tcW w:w="2453" w:type="dxa"/>
            <w:gridSpan w:val="2"/>
          </w:tcPr>
          <w:p w14:paraId="3DA76B2C" w14:textId="77777777" w:rsidR="00A34795" w:rsidRPr="00BA12EC" w:rsidRDefault="00A34795" w:rsidP="00FA77FF">
            <w:pPr>
              <w:rPr>
                <w:rFonts w:cs="Arial"/>
                <w:sz w:val="20"/>
                <w:szCs w:val="20"/>
                <w:lang w:val="en-NZ"/>
              </w:rPr>
            </w:pPr>
            <w:r w:rsidRPr="00BA12EC">
              <w:rPr>
                <w:rFonts w:cs="Arial"/>
                <w:sz w:val="20"/>
                <w:szCs w:val="20"/>
                <w:lang w:val="en-NZ"/>
              </w:rPr>
              <w:t>Membership category:</w:t>
            </w:r>
          </w:p>
        </w:tc>
        <w:tc>
          <w:tcPr>
            <w:tcW w:w="6412" w:type="dxa"/>
            <w:gridSpan w:val="2"/>
          </w:tcPr>
          <w:p w14:paraId="5AC757CA" w14:textId="77777777" w:rsidR="00A34795" w:rsidRPr="00BA12EC" w:rsidRDefault="00A34795" w:rsidP="00FA77FF">
            <w:pPr>
              <w:rPr>
                <w:rFonts w:cs="Arial"/>
                <w:sz w:val="20"/>
                <w:szCs w:val="20"/>
                <w:lang w:val="en-NZ"/>
              </w:rPr>
            </w:pPr>
            <w:r w:rsidRPr="00BA12EC">
              <w:rPr>
                <w:rFonts w:cs="Arial"/>
                <w:sz w:val="20"/>
                <w:szCs w:val="20"/>
                <w:lang w:val="en-NZ"/>
              </w:rPr>
              <w:t>The Law</w:t>
            </w:r>
          </w:p>
        </w:tc>
      </w:tr>
      <w:tr w:rsidR="00A34795" w:rsidRPr="00BA12EC" w14:paraId="22E06D47" w14:textId="77777777" w:rsidTr="00A34795">
        <w:trPr>
          <w:trHeight w:val="225"/>
        </w:trPr>
        <w:tc>
          <w:tcPr>
            <w:tcW w:w="2453" w:type="dxa"/>
            <w:gridSpan w:val="2"/>
          </w:tcPr>
          <w:p w14:paraId="3F004160" w14:textId="77777777" w:rsidR="00A34795" w:rsidRPr="00BA12EC" w:rsidRDefault="00A34795" w:rsidP="00FA77FF">
            <w:pPr>
              <w:rPr>
                <w:rFonts w:cs="Arial"/>
                <w:sz w:val="20"/>
                <w:szCs w:val="20"/>
                <w:lang w:val="en-NZ"/>
              </w:rPr>
            </w:pPr>
            <w:r w:rsidRPr="00BA12EC">
              <w:rPr>
                <w:rFonts w:cs="Arial"/>
                <w:sz w:val="20"/>
                <w:szCs w:val="20"/>
                <w:lang w:val="en-NZ"/>
              </w:rPr>
              <w:t>Date of appointment:</w:t>
            </w:r>
          </w:p>
        </w:tc>
        <w:tc>
          <w:tcPr>
            <w:tcW w:w="6412" w:type="dxa"/>
            <w:gridSpan w:val="2"/>
          </w:tcPr>
          <w:p w14:paraId="07D8CA95" w14:textId="77777777" w:rsidR="00A34795" w:rsidRPr="00BA12EC" w:rsidRDefault="00A34795" w:rsidP="00FA77FF">
            <w:pPr>
              <w:rPr>
                <w:rFonts w:cs="Arial"/>
                <w:sz w:val="20"/>
                <w:szCs w:val="20"/>
                <w:lang w:val="en-NZ"/>
              </w:rPr>
            </w:pPr>
            <w:r w:rsidRPr="00BA12EC">
              <w:rPr>
                <w:rFonts w:cs="Arial"/>
                <w:sz w:val="20"/>
                <w:szCs w:val="20"/>
                <w:lang w:val="en-NZ"/>
              </w:rPr>
              <w:t>1 July 2012</w:t>
            </w:r>
          </w:p>
        </w:tc>
      </w:tr>
      <w:tr w:rsidR="00A34795" w:rsidRPr="00BA12EC" w14:paraId="476CBD90" w14:textId="77777777" w:rsidTr="00A34795">
        <w:trPr>
          <w:trHeight w:val="240"/>
        </w:trPr>
        <w:tc>
          <w:tcPr>
            <w:tcW w:w="2453" w:type="dxa"/>
            <w:gridSpan w:val="2"/>
          </w:tcPr>
          <w:p w14:paraId="16CD0AA5" w14:textId="77777777" w:rsidR="00A34795" w:rsidRPr="00BA12EC" w:rsidRDefault="00A34795" w:rsidP="00FA77FF">
            <w:pPr>
              <w:rPr>
                <w:rFonts w:cs="Arial"/>
                <w:sz w:val="20"/>
                <w:szCs w:val="20"/>
                <w:lang w:val="en-NZ"/>
              </w:rPr>
            </w:pPr>
            <w:r>
              <w:rPr>
                <w:rFonts w:cs="Arial"/>
                <w:sz w:val="20"/>
                <w:szCs w:val="20"/>
                <w:lang w:val="en-NZ"/>
              </w:rPr>
              <w:t>Term expired</w:t>
            </w:r>
            <w:r w:rsidRPr="00BA12EC">
              <w:rPr>
                <w:rFonts w:cs="Arial"/>
                <w:sz w:val="20"/>
                <w:szCs w:val="20"/>
                <w:lang w:val="en-NZ"/>
              </w:rPr>
              <w:t>:</w:t>
            </w:r>
          </w:p>
        </w:tc>
        <w:tc>
          <w:tcPr>
            <w:tcW w:w="6412" w:type="dxa"/>
            <w:gridSpan w:val="2"/>
          </w:tcPr>
          <w:p w14:paraId="531E2B37" w14:textId="77777777" w:rsidR="00A34795" w:rsidRPr="00BA12EC" w:rsidRDefault="00A34795" w:rsidP="00FA77FF">
            <w:pPr>
              <w:rPr>
                <w:rFonts w:cs="Arial"/>
                <w:sz w:val="20"/>
                <w:szCs w:val="20"/>
                <w:lang w:val="en-NZ"/>
              </w:rPr>
            </w:pPr>
            <w:r w:rsidRPr="00BA12EC">
              <w:rPr>
                <w:rFonts w:cs="Arial"/>
                <w:sz w:val="20"/>
                <w:szCs w:val="20"/>
                <w:lang w:val="en-NZ"/>
              </w:rPr>
              <w:t>1 July 2015</w:t>
            </w:r>
          </w:p>
        </w:tc>
      </w:tr>
      <w:tr w:rsidR="00A34795" w:rsidRPr="004D54E7" w14:paraId="72985BEA" w14:textId="77777777" w:rsidTr="00A34795">
        <w:trPr>
          <w:trHeight w:val="375"/>
        </w:trPr>
        <w:tc>
          <w:tcPr>
            <w:tcW w:w="8865" w:type="dxa"/>
            <w:gridSpan w:val="4"/>
          </w:tcPr>
          <w:p w14:paraId="31B11C53" w14:textId="77777777" w:rsidR="00A34795" w:rsidRPr="004D54E7" w:rsidRDefault="00A34795" w:rsidP="00A34795">
            <w:pPr>
              <w:pStyle w:val="Heading3"/>
              <w:rPr>
                <w:lang w:val="en-NZ"/>
              </w:rPr>
            </w:pPr>
            <w:r w:rsidRPr="004D54E7">
              <w:rPr>
                <w:lang w:val="en-NZ"/>
              </w:rPr>
              <w:t>Mrs Gael Donoghue</w:t>
            </w:r>
          </w:p>
        </w:tc>
      </w:tr>
      <w:tr w:rsidR="00A34795" w:rsidRPr="004D54E7" w14:paraId="5BF8B2BD" w14:textId="77777777" w:rsidTr="00A34795">
        <w:trPr>
          <w:trHeight w:val="225"/>
        </w:trPr>
        <w:tc>
          <w:tcPr>
            <w:tcW w:w="2453" w:type="dxa"/>
            <w:gridSpan w:val="2"/>
          </w:tcPr>
          <w:p w14:paraId="5A0B0FF3" w14:textId="77777777" w:rsidR="00A34795" w:rsidRPr="004D54E7" w:rsidRDefault="00A34795" w:rsidP="00FA77FF">
            <w:pPr>
              <w:rPr>
                <w:rFonts w:cs="Arial"/>
                <w:sz w:val="20"/>
                <w:szCs w:val="20"/>
                <w:lang w:val="en-NZ"/>
              </w:rPr>
            </w:pPr>
            <w:r w:rsidRPr="004D54E7">
              <w:rPr>
                <w:rFonts w:cs="Arial"/>
                <w:sz w:val="20"/>
                <w:szCs w:val="20"/>
                <w:lang w:val="en-NZ"/>
              </w:rPr>
              <w:t>Membership category:</w:t>
            </w:r>
          </w:p>
        </w:tc>
        <w:tc>
          <w:tcPr>
            <w:tcW w:w="6412" w:type="dxa"/>
            <w:gridSpan w:val="2"/>
          </w:tcPr>
          <w:p w14:paraId="756FC580" w14:textId="77777777" w:rsidR="00A34795" w:rsidRPr="004D54E7" w:rsidRDefault="00A34795" w:rsidP="00FA77FF">
            <w:pPr>
              <w:rPr>
                <w:rFonts w:cs="Arial"/>
                <w:sz w:val="20"/>
                <w:szCs w:val="20"/>
                <w:lang w:val="en-NZ"/>
              </w:rPr>
            </w:pPr>
            <w:r w:rsidRPr="004D54E7">
              <w:rPr>
                <w:rFonts w:cs="Arial"/>
                <w:sz w:val="20"/>
                <w:szCs w:val="20"/>
                <w:lang w:val="en-NZ" w:eastAsia="en-NZ"/>
              </w:rPr>
              <w:t>Pharmacist/</w:t>
            </w:r>
            <w:r>
              <w:rPr>
                <w:rFonts w:cs="Arial"/>
                <w:sz w:val="20"/>
                <w:szCs w:val="20"/>
                <w:lang w:val="en-NZ" w:eastAsia="en-NZ"/>
              </w:rPr>
              <w:t>P</w:t>
            </w:r>
            <w:r w:rsidRPr="004D54E7">
              <w:rPr>
                <w:rFonts w:cs="Arial"/>
                <w:sz w:val="20"/>
                <w:szCs w:val="20"/>
                <w:lang w:val="en-NZ" w:eastAsia="en-NZ"/>
              </w:rPr>
              <w:t>harmacologist</w:t>
            </w:r>
          </w:p>
        </w:tc>
      </w:tr>
      <w:tr w:rsidR="00A34795" w:rsidRPr="004D54E7" w14:paraId="0B243AF9" w14:textId="77777777" w:rsidTr="00A34795">
        <w:trPr>
          <w:trHeight w:val="225"/>
        </w:trPr>
        <w:tc>
          <w:tcPr>
            <w:tcW w:w="2453" w:type="dxa"/>
            <w:gridSpan w:val="2"/>
          </w:tcPr>
          <w:p w14:paraId="6EEDE495" w14:textId="77777777" w:rsidR="00A34795" w:rsidRPr="004D54E7" w:rsidRDefault="00A34795" w:rsidP="00FA77FF">
            <w:pPr>
              <w:rPr>
                <w:rFonts w:cs="Arial"/>
                <w:sz w:val="20"/>
                <w:szCs w:val="20"/>
                <w:lang w:val="en-NZ"/>
              </w:rPr>
            </w:pPr>
            <w:r w:rsidRPr="004D54E7">
              <w:rPr>
                <w:rFonts w:cs="Arial"/>
                <w:sz w:val="20"/>
                <w:szCs w:val="20"/>
                <w:lang w:val="en-NZ"/>
              </w:rPr>
              <w:t>Date of appointment:</w:t>
            </w:r>
          </w:p>
        </w:tc>
        <w:tc>
          <w:tcPr>
            <w:tcW w:w="6412" w:type="dxa"/>
            <w:gridSpan w:val="2"/>
          </w:tcPr>
          <w:p w14:paraId="376725DC" w14:textId="77777777" w:rsidR="00A34795" w:rsidRPr="004D54E7" w:rsidRDefault="00A34795" w:rsidP="00FA77FF">
            <w:pPr>
              <w:rPr>
                <w:rFonts w:cs="Arial"/>
                <w:sz w:val="20"/>
                <w:szCs w:val="20"/>
                <w:lang w:val="en-NZ"/>
              </w:rPr>
            </w:pPr>
            <w:r w:rsidRPr="004D54E7">
              <w:rPr>
                <w:rFonts w:cs="Arial"/>
                <w:sz w:val="20"/>
                <w:szCs w:val="20"/>
                <w:lang w:val="en-NZ"/>
              </w:rPr>
              <w:t>1 July 2012</w:t>
            </w:r>
          </w:p>
        </w:tc>
      </w:tr>
      <w:tr w:rsidR="00A34795" w:rsidRPr="00BA12EC" w14:paraId="35C34C52" w14:textId="77777777" w:rsidTr="00A34795">
        <w:trPr>
          <w:trHeight w:val="74"/>
        </w:trPr>
        <w:tc>
          <w:tcPr>
            <w:tcW w:w="2453" w:type="dxa"/>
            <w:gridSpan w:val="2"/>
          </w:tcPr>
          <w:p w14:paraId="07F711F7" w14:textId="77777777" w:rsidR="00A34795" w:rsidRPr="00BA12EC" w:rsidRDefault="00A34795" w:rsidP="00FA77FF">
            <w:pPr>
              <w:rPr>
                <w:rFonts w:cs="Arial"/>
                <w:sz w:val="20"/>
                <w:szCs w:val="20"/>
                <w:lang w:val="en-NZ"/>
              </w:rPr>
            </w:pPr>
            <w:r>
              <w:rPr>
                <w:rFonts w:cs="Arial"/>
                <w:sz w:val="20"/>
                <w:szCs w:val="20"/>
                <w:lang w:val="en-NZ"/>
              </w:rPr>
              <w:t>Term expired</w:t>
            </w:r>
            <w:r w:rsidRPr="00BA12EC">
              <w:rPr>
                <w:rFonts w:cs="Arial"/>
                <w:sz w:val="20"/>
                <w:szCs w:val="20"/>
                <w:lang w:val="en-NZ"/>
              </w:rPr>
              <w:t>:</w:t>
            </w:r>
          </w:p>
        </w:tc>
        <w:tc>
          <w:tcPr>
            <w:tcW w:w="6412" w:type="dxa"/>
            <w:gridSpan w:val="2"/>
          </w:tcPr>
          <w:p w14:paraId="2C78EA5A" w14:textId="77777777" w:rsidR="00A34795" w:rsidRPr="00BA12EC" w:rsidRDefault="00A34795" w:rsidP="00FA77FF">
            <w:pPr>
              <w:rPr>
                <w:rFonts w:cs="Arial"/>
                <w:sz w:val="20"/>
                <w:szCs w:val="20"/>
                <w:lang w:val="en-NZ"/>
              </w:rPr>
            </w:pPr>
            <w:r w:rsidRPr="00BA12EC">
              <w:rPr>
                <w:rFonts w:cs="Arial"/>
                <w:sz w:val="20"/>
                <w:szCs w:val="20"/>
                <w:lang w:val="en-NZ"/>
              </w:rPr>
              <w:t>1 July 2015</w:t>
            </w:r>
          </w:p>
        </w:tc>
      </w:tr>
      <w:tr w:rsidR="00A34795" w:rsidRPr="004D54E7" w14:paraId="48F3C943" w14:textId="77777777" w:rsidTr="00A3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0" w:type="dxa"/>
        </w:trPr>
        <w:tc>
          <w:tcPr>
            <w:tcW w:w="8270" w:type="dxa"/>
            <w:gridSpan w:val="3"/>
            <w:tcBorders>
              <w:top w:val="nil"/>
              <w:left w:val="nil"/>
              <w:bottom w:val="nil"/>
              <w:right w:val="nil"/>
            </w:tcBorders>
          </w:tcPr>
          <w:p w14:paraId="2053C686" w14:textId="77777777" w:rsidR="00A34795" w:rsidRPr="004D54E7" w:rsidRDefault="00A34795" w:rsidP="00FA77FF">
            <w:pPr>
              <w:pStyle w:val="Heading3"/>
              <w:rPr>
                <w:lang w:val="en-NZ"/>
              </w:rPr>
            </w:pPr>
            <w:r>
              <w:rPr>
                <w:lang w:val="en-NZ"/>
              </w:rPr>
              <w:t xml:space="preserve">Ms Kay </w:t>
            </w:r>
            <w:r w:rsidRPr="00931783">
              <w:rPr>
                <w:lang w:val="en-NZ"/>
              </w:rPr>
              <w:t xml:space="preserve">de </w:t>
            </w:r>
            <w:proofErr w:type="spellStart"/>
            <w:r w:rsidRPr="00931783">
              <w:rPr>
                <w:lang w:val="en-NZ"/>
              </w:rPr>
              <w:t>Vries</w:t>
            </w:r>
            <w:proofErr w:type="spellEnd"/>
          </w:p>
        </w:tc>
      </w:tr>
      <w:tr w:rsidR="00A34795" w:rsidRPr="004D54E7" w14:paraId="753AEE15" w14:textId="77777777" w:rsidTr="00A3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0" w:type="dxa"/>
        </w:trPr>
        <w:tc>
          <w:tcPr>
            <w:tcW w:w="2326" w:type="dxa"/>
            <w:tcBorders>
              <w:top w:val="nil"/>
              <w:left w:val="nil"/>
              <w:bottom w:val="nil"/>
              <w:right w:val="nil"/>
            </w:tcBorders>
          </w:tcPr>
          <w:p w14:paraId="4B7CED3A" w14:textId="77777777" w:rsidR="00A34795" w:rsidRPr="004D54E7" w:rsidRDefault="00A34795" w:rsidP="00FA77FF">
            <w:pPr>
              <w:rPr>
                <w:rFonts w:cs="Arial"/>
                <w:sz w:val="20"/>
                <w:szCs w:val="20"/>
                <w:lang w:val="en-NZ"/>
              </w:rPr>
            </w:pPr>
            <w:r w:rsidRPr="004D54E7">
              <w:rPr>
                <w:rFonts w:cs="Arial"/>
                <w:sz w:val="20"/>
                <w:szCs w:val="20"/>
                <w:lang w:val="en-NZ"/>
              </w:rPr>
              <w:t>Membership category:</w:t>
            </w:r>
          </w:p>
        </w:tc>
        <w:tc>
          <w:tcPr>
            <w:tcW w:w="5944" w:type="dxa"/>
            <w:gridSpan w:val="2"/>
            <w:tcBorders>
              <w:top w:val="nil"/>
              <w:left w:val="nil"/>
              <w:bottom w:val="nil"/>
              <w:right w:val="nil"/>
            </w:tcBorders>
          </w:tcPr>
          <w:p w14:paraId="12A59467" w14:textId="681C6E58" w:rsidR="00A34795" w:rsidRPr="004D54E7" w:rsidRDefault="00EB5C2A" w:rsidP="00FA77FF">
            <w:pPr>
              <w:rPr>
                <w:rFonts w:cs="Arial"/>
                <w:sz w:val="20"/>
                <w:szCs w:val="20"/>
                <w:lang w:val="en-NZ"/>
              </w:rPr>
            </w:pPr>
            <w:r>
              <w:rPr>
                <w:rFonts w:cs="Arial"/>
                <w:sz w:val="20"/>
                <w:szCs w:val="20"/>
                <w:lang w:val="en-NZ"/>
              </w:rPr>
              <w:t xml:space="preserve">  Observational s</w:t>
            </w:r>
            <w:r w:rsidR="00A34795">
              <w:rPr>
                <w:rFonts w:cs="Arial"/>
                <w:sz w:val="20"/>
                <w:szCs w:val="20"/>
                <w:lang w:val="en-NZ"/>
              </w:rPr>
              <w:t>tudies</w:t>
            </w:r>
          </w:p>
        </w:tc>
      </w:tr>
      <w:tr w:rsidR="00A34795" w:rsidRPr="004D54E7" w14:paraId="6C19795A" w14:textId="77777777" w:rsidTr="00A3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0" w:type="dxa"/>
        </w:trPr>
        <w:tc>
          <w:tcPr>
            <w:tcW w:w="2326" w:type="dxa"/>
            <w:tcBorders>
              <w:top w:val="nil"/>
              <w:left w:val="nil"/>
              <w:bottom w:val="nil"/>
              <w:right w:val="nil"/>
            </w:tcBorders>
          </w:tcPr>
          <w:p w14:paraId="70CCA472" w14:textId="77777777" w:rsidR="00A34795" w:rsidRPr="004D54E7" w:rsidRDefault="00A34795" w:rsidP="00FA77FF">
            <w:pPr>
              <w:rPr>
                <w:rFonts w:cs="Arial"/>
                <w:sz w:val="20"/>
                <w:szCs w:val="20"/>
                <w:lang w:val="en-NZ"/>
              </w:rPr>
            </w:pPr>
            <w:r w:rsidRPr="004D54E7">
              <w:rPr>
                <w:rFonts w:cs="Arial"/>
                <w:sz w:val="20"/>
                <w:szCs w:val="20"/>
                <w:lang w:val="en-NZ"/>
              </w:rPr>
              <w:t>Date of appointment:</w:t>
            </w:r>
          </w:p>
        </w:tc>
        <w:tc>
          <w:tcPr>
            <w:tcW w:w="5944" w:type="dxa"/>
            <w:gridSpan w:val="2"/>
            <w:tcBorders>
              <w:top w:val="nil"/>
              <w:left w:val="nil"/>
              <w:bottom w:val="nil"/>
              <w:right w:val="nil"/>
            </w:tcBorders>
          </w:tcPr>
          <w:p w14:paraId="75CD9D53" w14:textId="77777777" w:rsidR="00A34795" w:rsidRPr="004D54E7" w:rsidRDefault="00A34795" w:rsidP="00FA77FF">
            <w:pPr>
              <w:rPr>
                <w:rFonts w:cs="Arial"/>
                <w:sz w:val="20"/>
                <w:szCs w:val="20"/>
                <w:lang w:val="en-NZ"/>
              </w:rPr>
            </w:pPr>
            <w:r>
              <w:rPr>
                <w:rFonts w:cs="Arial"/>
                <w:sz w:val="20"/>
                <w:szCs w:val="20"/>
                <w:lang w:val="en-NZ"/>
              </w:rPr>
              <w:t xml:space="preserve">  19 May 2014</w:t>
            </w:r>
          </w:p>
        </w:tc>
      </w:tr>
      <w:tr w:rsidR="00A34795" w:rsidRPr="004D54E7" w14:paraId="7366B915" w14:textId="77777777" w:rsidTr="00A34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0" w:type="dxa"/>
        </w:trPr>
        <w:tc>
          <w:tcPr>
            <w:tcW w:w="2326" w:type="dxa"/>
            <w:tcBorders>
              <w:top w:val="nil"/>
              <w:left w:val="nil"/>
              <w:bottom w:val="nil"/>
              <w:right w:val="nil"/>
            </w:tcBorders>
          </w:tcPr>
          <w:p w14:paraId="285169CF" w14:textId="77777777" w:rsidR="00A34795" w:rsidRPr="004D54E7" w:rsidRDefault="00A34795" w:rsidP="00FA77FF">
            <w:pPr>
              <w:rPr>
                <w:rFonts w:cs="Arial"/>
                <w:sz w:val="20"/>
                <w:szCs w:val="20"/>
                <w:lang w:val="en-NZ"/>
              </w:rPr>
            </w:pPr>
            <w:r>
              <w:rPr>
                <w:rFonts w:cs="Arial"/>
                <w:sz w:val="20"/>
                <w:szCs w:val="20"/>
                <w:lang w:val="en-NZ"/>
              </w:rPr>
              <w:t>Term expired</w:t>
            </w:r>
            <w:r w:rsidRPr="004D54E7">
              <w:rPr>
                <w:rFonts w:cs="Arial"/>
                <w:sz w:val="20"/>
                <w:szCs w:val="20"/>
                <w:lang w:val="en-NZ"/>
              </w:rPr>
              <w:t>:</w:t>
            </w:r>
          </w:p>
        </w:tc>
        <w:tc>
          <w:tcPr>
            <w:tcW w:w="5944" w:type="dxa"/>
            <w:gridSpan w:val="2"/>
            <w:tcBorders>
              <w:top w:val="nil"/>
              <w:left w:val="nil"/>
              <w:bottom w:val="nil"/>
              <w:right w:val="nil"/>
            </w:tcBorders>
          </w:tcPr>
          <w:p w14:paraId="11C5FC24" w14:textId="4B24E0C6" w:rsidR="00A34795" w:rsidRPr="004D54E7" w:rsidRDefault="00A34795" w:rsidP="00AF5F75">
            <w:pPr>
              <w:rPr>
                <w:rFonts w:cs="Arial"/>
                <w:sz w:val="20"/>
                <w:szCs w:val="20"/>
                <w:lang w:val="en-NZ"/>
              </w:rPr>
            </w:pPr>
            <w:r>
              <w:rPr>
                <w:rFonts w:cs="Arial"/>
                <w:sz w:val="20"/>
                <w:szCs w:val="20"/>
                <w:lang w:val="en-NZ"/>
              </w:rPr>
              <w:t xml:space="preserve">  19 May 2015</w:t>
            </w:r>
          </w:p>
        </w:tc>
      </w:tr>
    </w:tbl>
    <w:p w14:paraId="46D749D3" w14:textId="77777777" w:rsidR="000112D8" w:rsidRPr="0072293D" w:rsidRDefault="000112D8" w:rsidP="000112D8">
      <w:pPr>
        <w:pStyle w:val="Heading2"/>
        <w:rPr>
          <w:i w:val="0"/>
          <w:lang w:val="en-NZ"/>
        </w:rPr>
      </w:pPr>
      <w:bookmarkStart w:id="15" w:name="_Toc526407826"/>
      <w:r w:rsidRPr="0072293D">
        <w:rPr>
          <w:i w:val="0"/>
          <w:lang w:val="en-NZ"/>
        </w:rPr>
        <w:lastRenderedPageBreak/>
        <w:t>Attendance</w:t>
      </w:r>
      <w:bookmarkEnd w:id="14"/>
      <w:bookmarkEnd w:id="15"/>
    </w:p>
    <w:p w14:paraId="4C37EC68" w14:textId="77777777" w:rsidR="000112D8" w:rsidRPr="004D54E7" w:rsidRDefault="000112D8" w:rsidP="000112D8">
      <w:pPr>
        <w:rPr>
          <w:rFonts w:cs="Arial"/>
          <w:lang w:val="en-NZ"/>
        </w:rPr>
      </w:pPr>
      <w:r w:rsidRPr="004D54E7">
        <w:rPr>
          <w:rFonts w:cs="Arial"/>
          <w:lang w:val="en-NZ"/>
        </w:rPr>
        <w:t xml:space="preserve">The Central </w:t>
      </w:r>
      <w:r w:rsidR="00246BD3">
        <w:rPr>
          <w:rFonts w:cs="Arial"/>
          <w:lang w:val="en-NZ"/>
        </w:rPr>
        <w:t xml:space="preserve">HDEC </w:t>
      </w:r>
      <w:r w:rsidRPr="004D54E7">
        <w:rPr>
          <w:rFonts w:cs="Arial"/>
          <w:lang w:val="en-NZ"/>
        </w:rPr>
        <w:t xml:space="preserve">held </w:t>
      </w:r>
      <w:r w:rsidR="00665359">
        <w:rPr>
          <w:rFonts w:cs="Arial"/>
          <w:lang w:val="en-NZ"/>
        </w:rPr>
        <w:t>13</w:t>
      </w:r>
      <w:r w:rsidR="00881FA2" w:rsidRPr="0008445C">
        <w:rPr>
          <w:rFonts w:cs="Arial"/>
          <w:lang w:val="en-NZ"/>
        </w:rPr>
        <w:t xml:space="preserve"> </w:t>
      </w:r>
      <w:r w:rsidR="00C7789A" w:rsidRPr="0008445C">
        <w:rPr>
          <w:rFonts w:cs="Arial"/>
          <w:lang w:val="en-NZ"/>
        </w:rPr>
        <w:t>m</w:t>
      </w:r>
      <w:r w:rsidR="00C7789A" w:rsidRPr="004D54E7">
        <w:rPr>
          <w:rFonts w:cs="Arial"/>
          <w:lang w:val="en-NZ"/>
        </w:rPr>
        <w:t xml:space="preserve">eetings </w:t>
      </w:r>
      <w:r w:rsidR="009E0986" w:rsidRPr="004D54E7">
        <w:rPr>
          <w:rFonts w:cs="Arial"/>
          <w:lang w:val="en-NZ"/>
        </w:rPr>
        <w:t>in 201</w:t>
      </w:r>
      <w:r w:rsidR="004C6C9B">
        <w:rPr>
          <w:rFonts w:cs="Arial"/>
          <w:lang w:val="en-NZ"/>
        </w:rPr>
        <w:t>5</w:t>
      </w:r>
      <w:r w:rsidR="009E0986" w:rsidRPr="004D54E7">
        <w:rPr>
          <w:rFonts w:cs="Arial"/>
          <w:lang w:val="en-NZ"/>
        </w:rPr>
        <w:t>.</w:t>
      </w:r>
    </w:p>
    <w:p w14:paraId="187539EF" w14:textId="77777777" w:rsidR="00FA77FF" w:rsidRDefault="00FA77FF" w:rsidP="009D2FD0">
      <w:pPr>
        <w:rPr>
          <w:rFonts w:cs="Arial"/>
        </w:rPr>
      </w:pPr>
    </w:p>
    <w:tbl>
      <w:tblPr>
        <w:tblStyle w:val="TableGrid1"/>
        <w:tblW w:w="10773" w:type="dxa"/>
        <w:tblInd w:w="-1139" w:type="dxa"/>
        <w:tblLook w:val="04A0" w:firstRow="1" w:lastRow="0" w:firstColumn="1" w:lastColumn="0" w:noHBand="0" w:noVBand="1"/>
      </w:tblPr>
      <w:tblGrid>
        <w:gridCol w:w="573"/>
        <w:gridCol w:w="647"/>
        <w:gridCol w:w="1247"/>
        <w:gridCol w:w="574"/>
        <w:gridCol w:w="579"/>
        <w:gridCol w:w="579"/>
        <w:gridCol w:w="572"/>
        <w:gridCol w:w="585"/>
        <w:gridCol w:w="574"/>
        <w:gridCol w:w="562"/>
        <w:gridCol w:w="581"/>
        <w:gridCol w:w="581"/>
        <w:gridCol w:w="581"/>
        <w:gridCol w:w="572"/>
        <w:gridCol w:w="581"/>
        <w:gridCol w:w="582"/>
        <w:gridCol w:w="803"/>
      </w:tblGrid>
      <w:tr w:rsidR="00A15949" w:rsidRPr="006917FC" w14:paraId="59EA940F" w14:textId="77777777" w:rsidTr="00A15949">
        <w:trPr>
          <w:trHeight w:val="315"/>
        </w:trPr>
        <w:tc>
          <w:tcPr>
            <w:tcW w:w="2222" w:type="dxa"/>
            <w:gridSpan w:val="3"/>
            <w:vMerge w:val="restart"/>
            <w:vAlign w:val="center"/>
          </w:tcPr>
          <w:p w14:paraId="643C4BBB" w14:textId="77777777" w:rsidR="00A15949" w:rsidRPr="006917FC" w:rsidRDefault="00A15949" w:rsidP="00A15949">
            <w:pPr>
              <w:tabs>
                <w:tab w:val="left" w:pos="459"/>
              </w:tabs>
              <w:spacing w:before="40" w:after="40"/>
              <w:jc w:val="center"/>
              <w:rPr>
                <w:rFonts w:ascii="Arial" w:hAnsi="Arial" w:cs="Arial"/>
                <w:sz w:val="18"/>
                <w:szCs w:val="18"/>
                <w:lang w:val="en-NZ"/>
              </w:rPr>
            </w:pPr>
            <w:r w:rsidRPr="006917FC">
              <w:rPr>
                <w:rFonts w:ascii="Arial" w:hAnsi="Arial" w:cs="Arial"/>
                <w:b/>
                <w:sz w:val="18"/>
                <w:szCs w:val="18"/>
                <w:lang w:val="en-NZ"/>
              </w:rPr>
              <w:t>Members</w:t>
            </w:r>
          </w:p>
        </w:tc>
        <w:tc>
          <w:tcPr>
            <w:tcW w:w="7711" w:type="dxa"/>
            <w:gridSpan w:val="13"/>
            <w:vAlign w:val="center"/>
          </w:tcPr>
          <w:p w14:paraId="783230D4"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Meetings</w:t>
            </w:r>
          </w:p>
        </w:tc>
        <w:tc>
          <w:tcPr>
            <w:tcW w:w="840" w:type="dxa"/>
            <w:vMerge w:val="restart"/>
            <w:vAlign w:val="center"/>
          </w:tcPr>
          <w:p w14:paraId="3888246F" w14:textId="77777777" w:rsidR="00A15949" w:rsidRPr="006917FC" w:rsidRDefault="00A15949" w:rsidP="00A15949">
            <w:pPr>
              <w:jc w:val="center"/>
              <w:rPr>
                <w:rFonts w:ascii="Arial" w:hAnsi="Arial" w:cs="Arial"/>
                <w:b/>
                <w:sz w:val="18"/>
                <w:szCs w:val="18"/>
                <w:lang w:val="en-NZ"/>
              </w:rPr>
            </w:pPr>
            <w:r w:rsidRPr="006917FC">
              <w:rPr>
                <w:rFonts w:ascii="Arial" w:hAnsi="Arial" w:cs="Arial"/>
                <w:b/>
                <w:sz w:val="18"/>
                <w:szCs w:val="18"/>
                <w:lang w:val="en-NZ"/>
              </w:rPr>
              <w:t>Total</w:t>
            </w:r>
          </w:p>
        </w:tc>
      </w:tr>
      <w:tr w:rsidR="0064070B" w:rsidRPr="006917FC" w14:paraId="6D981403" w14:textId="77777777" w:rsidTr="00A15949">
        <w:trPr>
          <w:trHeight w:val="1242"/>
        </w:trPr>
        <w:tc>
          <w:tcPr>
            <w:tcW w:w="2222" w:type="dxa"/>
            <w:gridSpan w:val="3"/>
            <w:vMerge/>
            <w:vAlign w:val="center"/>
          </w:tcPr>
          <w:p w14:paraId="173EE635" w14:textId="77777777" w:rsidR="00A15949" w:rsidRPr="006917FC" w:rsidRDefault="00A15949" w:rsidP="00A15949">
            <w:pPr>
              <w:tabs>
                <w:tab w:val="left" w:pos="459"/>
              </w:tabs>
              <w:spacing w:before="40" w:after="40"/>
              <w:jc w:val="center"/>
              <w:rPr>
                <w:rFonts w:ascii="Arial" w:hAnsi="Arial" w:cs="Arial"/>
                <w:b/>
                <w:sz w:val="18"/>
                <w:szCs w:val="18"/>
                <w:lang w:val="en-NZ"/>
              </w:rPr>
            </w:pPr>
          </w:p>
        </w:tc>
        <w:tc>
          <w:tcPr>
            <w:tcW w:w="593" w:type="dxa"/>
            <w:vAlign w:val="center"/>
          </w:tcPr>
          <w:p w14:paraId="6312422A"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Jan</w:t>
            </w:r>
          </w:p>
        </w:tc>
        <w:tc>
          <w:tcPr>
            <w:tcW w:w="593" w:type="dxa"/>
            <w:vAlign w:val="center"/>
          </w:tcPr>
          <w:p w14:paraId="4E8126F7"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Feb</w:t>
            </w:r>
          </w:p>
        </w:tc>
        <w:tc>
          <w:tcPr>
            <w:tcW w:w="593" w:type="dxa"/>
            <w:vAlign w:val="center"/>
          </w:tcPr>
          <w:p w14:paraId="4BC0A62D"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Mar</w:t>
            </w:r>
          </w:p>
        </w:tc>
        <w:tc>
          <w:tcPr>
            <w:tcW w:w="593" w:type="dxa"/>
            <w:vAlign w:val="center"/>
          </w:tcPr>
          <w:p w14:paraId="38B3DB06"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Apr</w:t>
            </w:r>
          </w:p>
        </w:tc>
        <w:tc>
          <w:tcPr>
            <w:tcW w:w="593" w:type="dxa"/>
            <w:vAlign w:val="center"/>
          </w:tcPr>
          <w:p w14:paraId="66E64460"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May</w:t>
            </w:r>
          </w:p>
        </w:tc>
        <w:tc>
          <w:tcPr>
            <w:tcW w:w="593" w:type="dxa"/>
            <w:vAlign w:val="center"/>
          </w:tcPr>
          <w:p w14:paraId="2ADA16DB"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Jun</w:t>
            </w:r>
          </w:p>
        </w:tc>
        <w:tc>
          <w:tcPr>
            <w:tcW w:w="594" w:type="dxa"/>
            <w:vAlign w:val="center"/>
          </w:tcPr>
          <w:p w14:paraId="0BAB8C54"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Jul</w:t>
            </w:r>
          </w:p>
        </w:tc>
        <w:tc>
          <w:tcPr>
            <w:tcW w:w="593" w:type="dxa"/>
            <w:vAlign w:val="center"/>
          </w:tcPr>
          <w:p w14:paraId="4F3331E8"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Aug</w:t>
            </w:r>
          </w:p>
        </w:tc>
        <w:tc>
          <w:tcPr>
            <w:tcW w:w="593" w:type="dxa"/>
            <w:vAlign w:val="center"/>
          </w:tcPr>
          <w:p w14:paraId="7A0E5E61"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Sep 22</w:t>
            </w:r>
          </w:p>
        </w:tc>
        <w:tc>
          <w:tcPr>
            <w:tcW w:w="593" w:type="dxa"/>
            <w:vAlign w:val="center"/>
          </w:tcPr>
          <w:p w14:paraId="1447ABEC"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Sep 25</w:t>
            </w:r>
          </w:p>
        </w:tc>
        <w:tc>
          <w:tcPr>
            <w:tcW w:w="593" w:type="dxa"/>
            <w:vAlign w:val="center"/>
          </w:tcPr>
          <w:p w14:paraId="1C9B39CE"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Oct</w:t>
            </w:r>
          </w:p>
        </w:tc>
        <w:tc>
          <w:tcPr>
            <w:tcW w:w="593" w:type="dxa"/>
            <w:vAlign w:val="center"/>
          </w:tcPr>
          <w:p w14:paraId="0A0548BD"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Nov</w:t>
            </w:r>
          </w:p>
        </w:tc>
        <w:tc>
          <w:tcPr>
            <w:tcW w:w="594" w:type="dxa"/>
            <w:vAlign w:val="center"/>
          </w:tcPr>
          <w:p w14:paraId="07C43748" w14:textId="77777777" w:rsidR="00A15949" w:rsidRPr="006917FC" w:rsidRDefault="00A15949" w:rsidP="00A15949">
            <w:pPr>
              <w:spacing w:before="40" w:after="40"/>
              <w:jc w:val="center"/>
              <w:rPr>
                <w:rFonts w:ascii="Arial" w:hAnsi="Arial" w:cs="Arial"/>
                <w:sz w:val="18"/>
                <w:szCs w:val="18"/>
                <w:lang w:val="en-NZ"/>
              </w:rPr>
            </w:pPr>
            <w:r w:rsidRPr="006917FC">
              <w:rPr>
                <w:rFonts w:ascii="Arial" w:hAnsi="Arial" w:cs="Arial"/>
                <w:sz w:val="18"/>
                <w:szCs w:val="18"/>
                <w:lang w:val="en-NZ"/>
              </w:rPr>
              <w:t>Dec</w:t>
            </w:r>
          </w:p>
        </w:tc>
        <w:tc>
          <w:tcPr>
            <w:tcW w:w="840" w:type="dxa"/>
            <w:vMerge/>
            <w:vAlign w:val="center"/>
          </w:tcPr>
          <w:p w14:paraId="0D89769D" w14:textId="77777777" w:rsidR="00A15949" w:rsidRPr="006917FC" w:rsidRDefault="00A15949" w:rsidP="00A15949">
            <w:pPr>
              <w:jc w:val="center"/>
              <w:rPr>
                <w:rFonts w:ascii="Arial" w:hAnsi="Arial" w:cs="Arial"/>
                <w:sz w:val="18"/>
                <w:szCs w:val="18"/>
                <w:lang w:val="en-NZ"/>
              </w:rPr>
            </w:pPr>
          </w:p>
        </w:tc>
      </w:tr>
      <w:tr w:rsidR="0064070B" w:rsidRPr="006917FC" w14:paraId="7B52F7AB" w14:textId="77777777" w:rsidTr="00A15949">
        <w:trPr>
          <w:trHeight w:val="1242"/>
        </w:trPr>
        <w:tc>
          <w:tcPr>
            <w:tcW w:w="589" w:type="dxa"/>
            <w:vMerge w:val="restart"/>
            <w:textDirection w:val="btLr"/>
            <w:vAlign w:val="center"/>
          </w:tcPr>
          <w:p w14:paraId="7E44B305" w14:textId="77777777" w:rsidR="00A15949" w:rsidRPr="006917FC" w:rsidRDefault="00A15949" w:rsidP="00A15949">
            <w:pPr>
              <w:spacing w:before="40" w:after="40"/>
              <w:ind w:left="113" w:right="113"/>
              <w:jc w:val="center"/>
              <w:rPr>
                <w:rFonts w:ascii="Arial" w:hAnsi="Arial" w:cs="Arial"/>
                <w:sz w:val="18"/>
                <w:szCs w:val="18"/>
                <w:lang w:val="en-NZ"/>
              </w:rPr>
            </w:pPr>
            <w:r w:rsidRPr="006917FC">
              <w:rPr>
                <w:rFonts w:ascii="Arial" w:hAnsi="Arial" w:cs="Arial"/>
                <w:sz w:val="18"/>
                <w:szCs w:val="18"/>
                <w:lang w:val="en-NZ"/>
              </w:rPr>
              <w:t>Lay members</w:t>
            </w:r>
          </w:p>
        </w:tc>
        <w:tc>
          <w:tcPr>
            <w:tcW w:w="0" w:type="auto"/>
            <w:vAlign w:val="center"/>
          </w:tcPr>
          <w:p w14:paraId="2C94B171"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Cm</w:t>
            </w:r>
          </w:p>
        </w:tc>
        <w:tc>
          <w:tcPr>
            <w:tcW w:w="0" w:type="auto"/>
            <w:vAlign w:val="center"/>
          </w:tcPr>
          <w:p w14:paraId="5F6801CF"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Mrs Helen Walker (Chair)</w:t>
            </w:r>
          </w:p>
        </w:tc>
        <w:tc>
          <w:tcPr>
            <w:tcW w:w="593" w:type="dxa"/>
            <w:shd w:val="clear" w:color="auto" w:fill="FFFFFF"/>
            <w:vAlign w:val="center"/>
          </w:tcPr>
          <w:p w14:paraId="341A402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6E1C3630"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B57D2B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33B72F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AB59E2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481421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2DD264B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B6ECF4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6513520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13EB208"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D40AE6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5707D6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078821FB"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0C8C3ED4"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13/13</w:t>
            </w:r>
          </w:p>
        </w:tc>
      </w:tr>
      <w:tr w:rsidR="0064070B" w:rsidRPr="006917FC" w14:paraId="5E8F58E3" w14:textId="77777777" w:rsidTr="00A15949">
        <w:trPr>
          <w:trHeight w:val="1242"/>
        </w:trPr>
        <w:tc>
          <w:tcPr>
            <w:tcW w:w="589" w:type="dxa"/>
            <w:vMerge/>
            <w:textDirection w:val="btLr"/>
            <w:vAlign w:val="center"/>
          </w:tcPr>
          <w:p w14:paraId="38F46537"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12DBBFD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L</w:t>
            </w:r>
          </w:p>
        </w:tc>
        <w:tc>
          <w:tcPr>
            <w:tcW w:w="0" w:type="auto"/>
            <w:vAlign w:val="center"/>
          </w:tcPr>
          <w:p w14:paraId="135B017C"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Mr Paul Barnett</w:t>
            </w:r>
          </w:p>
        </w:tc>
        <w:tc>
          <w:tcPr>
            <w:tcW w:w="593" w:type="dxa"/>
            <w:shd w:val="clear" w:color="auto" w:fill="FFFFFF"/>
            <w:vAlign w:val="center"/>
          </w:tcPr>
          <w:p w14:paraId="2554A0E1"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AAC9F5F"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B6ACBD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B1BBAA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1D4323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49765D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0F2B88C2"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142A3A2B"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306463C"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2C131A2"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899D26B"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02A200C"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4B1C49A5" w14:textId="77777777" w:rsidR="00A15949" w:rsidRPr="006917FC" w:rsidRDefault="00A15949" w:rsidP="00A15949">
            <w:pPr>
              <w:jc w:val="center"/>
              <w:rPr>
                <w:rFonts w:ascii="Arial" w:hAnsi="Arial" w:cs="Arial"/>
                <w:sz w:val="18"/>
                <w:szCs w:val="18"/>
                <w:lang w:val="en-NZ"/>
              </w:rPr>
            </w:pPr>
          </w:p>
        </w:tc>
        <w:tc>
          <w:tcPr>
            <w:tcW w:w="840" w:type="dxa"/>
            <w:vAlign w:val="center"/>
          </w:tcPr>
          <w:p w14:paraId="17421E41"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7/7</w:t>
            </w:r>
          </w:p>
        </w:tc>
      </w:tr>
      <w:tr w:rsidR="0064070B" w:rsidRPr="006917FC" w14:paraId="0FAC9D47" w14:textId="77777777" w:rsidTr="0064070B">
        <w:trPr>
          <w:trHeight w:val="1242"/>
        </w:trPr>
        <w:tc>
          <w:tcPr>
            <w:tcW w:w="589" w:type="dxa"/>
            <w:vMerge/>
            <w:textDirection w:val="btLr"/>
            <w:vAlign w:val="center"/>
          </w:tcPr>
          <w:p w14:paraId="3C51DBED"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2B6ED64F"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E</w:t>
            </w:r>
          </w:p>
        </w:tc>
        <w:tc>
          <w:tcPr>
            <w:tcW w:w="0" w:type="auto"/>
            <w:vAlign w:val="center"/>
          </w:tcPr>
          <w:p w14:paraId="56206BEA"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w:t>
            </w:r>
            <w:proofErr w:type="spellStart"/>
            <w:r w:rsidRPr="006917FC">
              <w:rPr>
                <w:rFonts w:ascii="Arial" w:hAnsi="Arial" w:cs="Arial"/>
                <w:sz w:val="18"/>
                <w:szCs w:val="18"/>
                <w:lang w:val="en-NZ"/>
              </w:rPr>
              <w:t>Cordelia</w:t>
            </w:r>
            <w:proofErr w:type="spellEnd"/>
            <w:r w:rsidRPr="006917FC">
              <w:rPr>
                <w:rFonts w:ascii="Arial" w:hAnsi="Arial" w:cs="Arial"/>
                <w:sz w:val="18"/>
                <w:szCs w:val="18"/>
                <w:lang w:val="en-NZ"/>
              </w:rPr>
              <w:t xml:space="preserve"> Thomas</w:t>
            </w:r>
          </w:p>
        </w:tc>
        <w:tc>
          <w:tcPr>
            <w:tcW w:w="593" w:type="dxa"/>
            <w:shd w:val="clear" w:color="auto" w:fill="FFFFFF"/>
            <w:vAlign w:val="center"/>
          </w:tcPr>
          <w:p w14:paraId="34D8DA5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E3CBF0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B7A3D32"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B8AA18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0635CF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6EF2F81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7A23EA82"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4EE875EF"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70143A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auto"/>
            <w:vAlign w:val="center"/>
          </w:tcPr>
          <w:p w14:paraId="168CC10C" w14:textId="77777777" w:rsidR="00A15949" w:rsidRPr="006917FC" w:rsidRDefault="0064070B"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30D6B45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7D226C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14279092"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4CE1DB73" w14:textId="25C21E3B" w:rsidR="00A15949" w:rsidRPr="006917FC" w:rsidRDefault="00EB5C2A" w:rsidP="00A15949">
            <w:pPr>
              <w:jc w:val="center"/>
              <w:rPr>
                <w:rFonts w:ascii="Arial" w:hAnsi="Arial" w:cs="Arial"/>
                <w:sz w:val="18"/>
                <w:szCs w:val="18"/>
                <w:lang w:val="en-NZ"/>
              </w:rPr>
            </w:pPr>
            <w:r>
              <w:rPr>
                <w:rFonts w:ascii="Arial" w:hAnsi="Arial" w:cs="Arial"/>
                <w:sz w:val="18"/>
                <w:szCs w:val="18"/>
                <w:lang w:val="en-NZ"/>
              </w:rPr>
              <w:t>11/13</w:t>
            </w:r>
          </w:p>
        </w:tc>
      </w:tr>
      <w:tr w:rsidR="0064070B" w:rsidRPr="006917FC" w14:paraId="78E10F0C" w14:textId="77777777" w:rsidTr="00A15949">
        <w:trPr>
          <w:trHeight w:val="1242"/>
        </w:trPr>
        <w:tc>
          <w:tcPr>
            <w:tcW w:w="589" w:type="dxa"/>
            <w:vMerge/>
            <w:textDirection w:val="btLr"/>
            <w:vAlign w:val="center"/>
          </w:tcPr>
          <w:p w14:paraId="6C1A5FBE"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4AD7E9A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Cm</w:t>
            </w:r>
          </w:p>
        </w:tc>
        <w:tc>
          <w:tcPr>
            <w:tcW w:w="0" w:type="auto"/>
            <w:vAlign w:val="center"/>
          </w:tcPr>
          <w:p w14:paraId="582B2EE4"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Ms Sandy Gill</w:t>
            </w:r>
          </w:p>
        </w:tc>
        <w:tc>
          <w:tcPr>
            <w:tcW w:w="593" w:type="dxa"/>
            <w:shd w:val="clear" w:color="auto" w:fill="FFFFFF"/>
            <w:vAlign w:val="center"/>
          </w:tcPr>
          <w:p w14:paraId="0BB2B36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6199305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CE03CB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1871545"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4647E68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F62FF6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23EC63F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EC3BCE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6325F9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5898810"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835727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5749F2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660ACB9F"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473289E6"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12/13</w:t>
            </w:r>
          </w:p>
        </w:tc>
      </w:tr>
      <w:tr w:rsidR="0064070B" w:rsidRPr="006917FC" w14:paraId="165C23B6" w14:textId="77777777" w:rsidTr="00A15949">
        <w:trPr>
          <w:trHeight w:val="1242"/>
        </w:trPr>
        <w:tc>
          <w:tcPr>
            <w:tcW w:w="589" w:type="dxa"/>
            <w:vMerge/>
            <w:textDirection w:val="btLr"/>
            <w:vAlign w:val="center"/>
          </w:tcPr>
          <w:p w14:paraId="6D0B3F09"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637E29E3"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Cm</w:t>
            </w:r>
          </w:p>
        </w:tc>
        <w:tc>
          <w:tcPr>
            <w:tcW w:w="0" w:type="auto"/>
            <w:vAlign w:val="center"/>
          </w:tcPr>
          <w:p w14:paraId="7A19DFC6"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Ms </w:t>
            </w:r>
            <w:proofErr w:type="spellStart"/>
            <w:r w:rsidRPr="006917FC">
              <w:rPr>
                <w:rFonts w:ascii="Arial" w:hAnsi="Arial" w:cs="Arial"/>
                <w:sz w:val="18"/>
                <w:szCs w:val="18"/>
                <w:lang w:val="en-NZ"/>
              </w:rPr>
              <w:t>Raewyn</w:t>
            </w:r>
            <w:proofErr w:type="spellEnd"/>
            <w:r w:rsidRPr="006917FC">
              <w:rPr>
                <w:rFonts w:ascii="Arial" w:hAnsi="Arial" w:cs="Arial"/>
                <w:sz w:val="18"/>
                <w:szCs w:val="18"/>
                <w:lang w:val="en-NZ"/>
              </w:rPr>
              <w:t xml:space="preserve"> </w:t>
            </w:r>
            <w:proofErr w:type="spellStart"/>
            <w:r w:rsidRPr="006917FC">
              <w:rPr>
                <w:rFonts w:ascii="Arial" w:hAnsi="Arial" w:cs="Arial"/>
                <w:sz w:val="18"/>
                <w:szCs w:val="18"/>
                <w:lang w:val="en-NZ"/>
              </w:rPr>
              <w:t>Idoine</w:t>
            </w:r>
            <w:proofErr w:type="spellEnd"/>
            <w:r w:rsidRPr="006917FC">
              <w:rPr>
                <w:rFonts w:ascii="Arial" w:hAnsi="Arial" w:cs="Arial"/>
                <w:sz w:val="18"/>
                <w:szCs w:val="18"/>
                <w:lang w:val="en-NZ"/>
              </w:rPr>
              <w:t xml:space="preserve"> (co-opted from Southern Committee)</w:t>
            </w:r>
          </w:p>
        </w:tc>
        <w:tc>
          <w:tcPr>
            <w:tcW w:w="593" w:type="dxa"/>
            <w:shd w:val="clear" w:color="auto" w:fill="E7E6E6"/>
            <w:vAlign w:val="center"/>
          </w:tcPr>
          <w:p w14:paraId="4DAAA7DD"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26F6A9B8"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5FD9C8EA"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40FDA761"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5E0AFD11"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669B644B" w14:textId="77777777" w:rsidR="00A15949" w:rsidRPr="006917FC" w:rsidRDefault="00A15949" w:rsidP="00A15949">
            <w:pPr>
              <w:jc w:val="center"/>
              <w:rPr>
                <w:rFonts w:ascii="Arial" w:hAnsi="Arial" w:cs="Arial"/>
                <w:color w:val="339966"/>
                <w:sz w:val="16"/>
                <w:szCs w:val="16"/>
                <w:lang w:val="en-NZ"/>
              </w:rPr>
            </w:pPr>
          </w:p>
        </w:tc>
        <w:tc>
          <w:tcPr>
            <w:tcW w:w="594" w:type="dxa"/>
            <w:shd w:val="clear" w:color="auto" w:fill="E7E6E6"/>
            <w:vAlign w:val="center"/>
          </w:tcPr>
          <w:p w14:paraId="72637965"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6D3503F6"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25E5E057"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7EDC39B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619E8EE6"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ADCE599"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2760E278" w14:textId="77777777" w:rsidR="00A15949" w:rsidRPr="006917FC" w:rsidRDefault="00A15949" w:rsidP="00A15949">
            <w:pPr>
              <w:jc w:val="center"/>
              <w:rPr>
                <w:rFonts w:ascii="Arial" w:hAnsi="Arial" w:cs="Arial"/>
                <w:sz w:val="18"/>
                <w:szCs w:val="18"/>
                <w:lang w:val="en-NZ"/>
              </w:rPr>
            </w:pPr>
          </w:p>
        </w:tc>
        <w:tc>
          <w:tcPr>
            <w:tcW w:w="840" w:type="dxa"/>
            <w:vAlign w:val="center"/>
          </w:tcPr>
          <w:p w14:paraId="4ADCDECC"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1/1</w:t>
            </w:r>
          </w:p>
        </w:tc>
      </w:tr>
      <w:tr w:rsidR="0064070B" w:rsidRPr="006917FC" w14:paraId="2CF60485" w14:textId="77777777" w:rsidTr="0064070B">
        <w:trPr>
          <w:trHeight w:val="1242"/>
        </w:trPr>
        <w:tc>
          <w:tcPr>
            <w:tcW w:w="589" w:type="dxa"/>
            <w:vMerge/>
            <w:textDirection w:val="btLr"/>
            <w:vAlign w:val="center"/>
          </w:tcPr>
          <w:p w14:paraId="67D2AA4C"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17DC13C2"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E</w:t>
            </w:r>
          </w:p>
        </w:tc>
        <w:tc>
          <w:tcPr>
            <w:tcW w:w="0" w:type="auto"/>
            <w:vAlign w:val="center"/>
          </w:tcPr>
          <w:p w14:paraId="70EEAD66"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Angela </w:t>
            </w:r>
            <w:proofErr w:type="spellStart"/>
            <w:r w:rsidRPr="006917FC">
              <w:rPr>
                <w:rFonts w:ascii="Arial" w:hAnsi="Arial" w:cs="Arial"/>
                <w:sz w:val="18"/>
                <w:szCs w:val="18"/>
                <w:lang w:val="en-NZ"/>
              </w:rPr>
              <w:t>Ballantyne</w:t>
            </w:r>
            <w:proofErr w:type="spellEnd"/>
          </w:p>
        </w:tc>
        <w:tc>
          <w:tcPr>
            <w:tcW w:w="593" w:type="dxa"/>
            <w:shd w:val="clear" w:color="auto" w:fill="E7E6E6"/>
            <w:vAlign w:val="center"/>
          </w:tcPr>
          <w:p w14:paraId="0F7F1D8A"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1A9CF7CC"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12DB1D96"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7B0ABA1D"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6592D455"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4CE8AD00" w14:textId="77777777" w:rsidR="00A15949" w:rsidRPr="006917FC" w:rsidRDefault="00A15949" w:rsidP="00A15949">
            <w:pPr>
              <w:jc w:val="center"/>
              <w:rPr>
                <w:rFonts w:ascii="Arial" w:hAnsi="Arial" w:cs="Arial"/>
                <w:color w:val="339966"/>
                <w:sz w:val="16"/>
                <w:szCs w:val="16"/>
                <w:lang w:val="en-NZ"/>
              </w:rPr>
            </w:pPr>
          </w:p>
        </w:tc>
        <w:tc>
          <w:tcPr>
            <w:tcW w:w="594" w:type="dxa"/>
            <w:shd w:val="clear" w:color="auto" w:fill="E7E6E6"/>
            <w:vAlign w:val="center"/>
          </w:tcPr>
          <w:p w14:paraId="1541B6F7"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FFFFFF"/>
            <w:vAlign w:val="center"/>
          </w:tcPr>
          <w:p w14:paraId="1514CCAB" w14:textId="77777777" w:rsidR="00A15949" w:rsidRPr="006917FC" w:rsidRDefault="00A15949" w:rsidP="00A15949">
            <w:pPr>
              <w:jc w:val="center"/>
              <w:rPr>
                <w:rFonts w:ascii="Arial" w:hAnsi="Arial" w:cs="Arial"/>
                <w:color w:val="339966"/>
                <w:sz w:val="16"/>
                <w:szCs w:val="16"/>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59FC72AB"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auto"/>
            <w:vAlign w:val="center"/>
          </w:tcPr>
          <w:p w14:paraId="44C7ECF4" w14:textId="77777777" w:rsidR="00A15949" w:rsidRPr="006917FC" w:rsidRDefault="0064070B"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44DA168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D9EC9E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4FB477B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596258D0"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3/6</w:t>
            </w:r>
          </w:p>
        </w:tc>
      </w:tr>
      <w:tr w:rsidR="0064070B" w:rsidRPr="006917FC" w14:paraId="2BCBB0BA" w14:textId="77777777" w:rsidTr="00A15949">
        <w:trPr>
          <w:trHeight w:val="1242"/>
        </w:trPr>
        <w:tc>
          <w:tcPr>
            <w:tcW w:w="589" w:type="dxa"/>
            <w:vMerge/>
            <w:textDirection w:val="btLr"/>
            <w:vAlign w:val="center"/>
          </w:tcPr>
          <w:p w14:paraId="75183DCD" w14:textId="77777777" w:rsidR="00A15949" w:rsidRPr="006917FC" w:rsidRDefault="00A15949" w:rsidP="00A15949">
            <w:pPr>
              <w:ind w:left="113" w:right="113"/>
              <w:jc w:val="center"/>
              <w:rPr>
                <w:rFonts w:ascii="Arial" w:hAnsi="Arial" w:cs="Arial"/>
                <w:sz w:val="18"/>
                <w:szCs w:val="18"/>
                <w:lang w:val="en-NZ"/>
              </w:rPr>
            </w:pPr>
          </w:p>
        </w:tc>
        <w:tc>
          <w:tcPr>
            <w:tcW w:w="0" w:type="auto"/>
            <w:vAlign w:val="center"/>
          </w:tcPr>
          <w:p w14:paraId="3E07D95C"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Cm</w:t>
            </w:r>
          </w:p>
        </w:tc>
        <w:tc>
          <w:tcPr>
            <w:tcW w:w="0" w:type="auto"/>
            <w:vAlign w:val="center"/>
          </w:tcPr>
          <w:p w14:paraId="4E2A69E0"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Mrs </w:t>
            </w:r>
            <w:proofErr w:type="spellStart"/>
            <w:r w:rsidRPr="006917FC">
              <w:rPr>
                <w:rFonts w:ascii="Arial" w:hAnsi="Arial" w:cs="Arial"/>
                <w:sz w:val="18"/>
                <w:szCs w:val="18"/>
                <w:lang w:val="en-NZ"/>
              </w:rPr>
              <w:t>Maliaga</w:t>
            </w:r>
            <w:proofErr w:type="spellEnd"/>
            <w:r w:rsidRPr="006917FC">
              <w:rPr>
                <w:rFonts w:ascii="Arial" w:hAnsi="Arial" w:cs="Arial"/>
                <w:sz w:val="18"/>
                <w:szCs w:val="18"/>
                <w:lang w:val="en-NZ"/>
              </w:rPr>
              <w:t xml:space="preserve"> Erick</w:t>
            </w:r>
          </w:p>
        </w:tc>
        <w:tc>
          <w:tcPr>
            <w:tcW w:w="593" w:type="dxa"/>
            <w:shd w:val="clear" w:color="auto" w:fill="E7E6E6"/>
            <w:vAlign w:val="center"/>
          </w:tcPr>
          <w:p w14:paraId="4C2C8CD8"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64240578"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54F2C5FA"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00A1EB8E"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5ED650FE"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5EEE1922" w14:textId="77777777" w:rsidR="00A15949" w:rsidRPr="006917FC" w:rsidRDefault="00A15949" w:rsidP="00A15949">
            <w:pPr>
              <w:jc w:val="center"/>
              <w:rPr>
                <w:rFonts w:ascii="Arial" w:hAnsi="Arial" w:cs="Arial"/>
                <w:color w:val="339966"/>
                <w:sz w:val="16"/>
                <w:szCs w:val="16"/>
                <w:lang w:val="en-NZ"/>
              </w:rPr>
            </w:pPr>
          </w:p>
        </w:tc>
        <w:tc>
          <w:tcPr>
            <w:tcW w:w="594" w:type="dxa"/>
            <w:shd w:val="clear" w:color="auto" w:fill="E7E6E6"/>
            <w:vAlign w:val="center"/>
          </w:tcPr>
          <w:p w14:paraId="6F471221" w14:textId="77777777" w:rsidR="00A15949" w:rsidRPr="006917FC" w:rsidRDefault="00A15949" w:rsidP="00A15949">
            <w:pPr>
              <w:jc w:val="center"/>
              <w:rPr>
                <w:rFonts w:ascii="Arial" w:hAnsi="Arial" w:cs="Arial"/>
                <w:color w:val="339966"/>
                <w:sz w:val="16"/>
                <w:szCs w:val="16"/>
                <w:lang w:val="en-NZ"/>
              </w:rPr>
            </w:pPr>
          </w:p>
        </w:tc>
        <w:tc>
          <w:tcPr>
            <w:tcW w:w="593" w:type="dxa"/>
            <w:shd w:val="clear" w:color="auto" w:fill="E7E6E6"/>
            <w:vAlign w:val="center"/>
          </w:tcPr>
          <w:p w14:paraId="148F6198" w14:textId="77777777" w:rsidR="00A15949" w:rsidRPr="006917FC" w:rsidRDefault="00A15949" w:rsidP="00A15949">
            <w:pPr>
              <w:jc w:val="center"/>
              <w:rPr>
                <w:rFonts w:ascii="Arial" w:hAnsi="Arial" w:cs="Arial"/>
                <w:b/>
                <w:i/>
                <w:color w:val="FF6600"/>
                <w:sz w:val="16"/>
                <w:szCs w:val="16"/>
                <w:lang w:val="en-NZ"/>
              </w:rPr>
            </w:pPr>
          </w:p>
        </w:tc>
        <w:tc>
          <w:tcPr>
            <w:tcW w:w="593" w:type="dxa"/>
            <w:shd w:val="clear" w:color="auto" w:fill="FFFFFF"/>
            <w:vAlign w:val="center"/>
          </w:tcPr>
          <w:p w14:paraId="5B9FC362" w14:textId="77777777" w:rsidR="00A15949" w:rsidRPr="006917FC" w:rsidRDefault="00A15949" w:rsidP="00A15949">
            <w:pPr>
              <w:jc w:val="center"/>
              <w:rPr>
                <w:rFonts w:ascii="Arial" w:hAnsi="Arial" w:cs="Arial"/>
                <w:b/>
                <w:i/>
                <w:color w:val="FF6600"/>
                <w:sz w:val="16"/>
                <w:szCs w:val="16"/>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1B17652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B90B89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A05C1B6"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39E52295" w14:textId="77777777" w:rsidR="00A15949" w:rsidRPr="006917FC" w:rsidRDefault="00A15949" w:rsidP="00A15949">
            <w:pPr>
              <w:jc w:val="center"/>
              <w:rPr>
                <w:rFonts w:ascii="Arial" w:hAnsi="Arial" w:cs="Arial"/>
                <w:sz w:val="18"/>
                <w:szCs w:val="18"/>
                <w:lang w:val="en-NZ"/>
              </w:rPr>
            </w:pPr>
          </w:p>
        </w:tc>
        <w:tc>
          <w:tcPr>
            <w:tcW w:w="840" w:type="dxa"/>
            <w:vAlign w:val="center"/>
          </w:tcPr>
          <w:p w14:paraId="266C8233"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1/1</w:t>
            </w:r>
          </w:p>
        </w:tc>
      </w:tr>
      <w:tr w:rsidR="0064070B" w:rsidRPr="006917FC" w14:paraId="4B5BEBC7" w14:textId="77777777" w:rsidTr="00A15949">
        <w:trPr>
          <w:trHeight w:val="1242"/>
        </w:trPr>
        <w:tc>
          <w:tcPr>
            <w:tcW w:w="589" w:type="dxa"/>
            <w:vMerge w:val="restart"/>
            <w:textDirection w:val="btLr"/>
            <w:vAlign w:val="center"/>
          </w:tcPr>
          <w:p w14:paraId="40478D03" w14:textId="77777777" w:rsidR="00A15949" w:rsidRPr="006917FC" w:rsidRDefault="00A15949" w:rsidP="00A15949">
            <w:pPr>
              <w:ind w:left="113" w:right="113"/>
              <w:jc w:val="center"/>
              <w:rPr>
                <w:rFonts w:ascii="Arial" w:hAnsi="Arial" w:cs="Arial"/>
                <w:sz w:val="18"/>
                <w:szCs w:val="18"/>
                <w:lang w:val="en-NZ"/>
              </w:rPr>
            </w:pPr>
            <w:r w:rsidRPr="006917FC">
              <w:rPr>
                <w:rFonts w:ascii="Arial" w:hAnsi="Arial" w:cs="Arial"/>
                <w:sz w:val="18"/>
                <w:szCs w:val="18"/>
                <w:lang w:val="en-NZ"/>
              </w:rPr>
              <w:t>Non-lay members</w:t>
            </w:r>
          </w:p>
        </w:tc>
        <w:tc>
          <w:tcPr>
            <w:tcW w:w="0" w:type="auto"/>
            <w:vAlign w:val="center"/>
          </w:tcPr>
          <w:p w14:paraId="13F983D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P</w:t>
            </w:r>
          </w:p>
        </w:tc>
        <w:tc>
          <w:tcPr>
            <w:tcW w:w="0" w:type="auto"/>
            <w:vAlign w:val="center"/>
          </w:tcPr>
          <w:p w14:paraId="664350C0"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Mrs Gael Donoghue</w:t>
            </w:r>
          </w:p>
        </w:tc>
        <w:tc>
          <w:tcPr>
            <w:tcW w:w="593" w:type="dxa"/>
            <w:shd w:val="clear" w:color="auto" w:fill="FFFFFF"/>
            <w:vAlign w:val="center"/>
          </w:tcPr>
          <w:p w14:paraId="3F7DD5CE"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9800392"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F15D9A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244C68F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2263782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D05B21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3E8DACC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5C29AC9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45CE6748"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A5D13DE"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FCFF5E6"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81978FB"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34431BE9" w14:textId="77777777" w:rsidR="00A15949" w:rsidRPr="006917FC" w:rsidRDefault="00A15949" w:rsidP="00A15949">
            <w:pPr>
              <w:jc w:val="center"/>
              <w:rPr>
                <w:rFonts w:ascii="Arial" w:hAnsi="Arial" w:cs="Arial"/>
                <w:sz w:val="18"/>
                <w:szCs w:val="18"/>
                <w:lang w:val="en-NZ"/>
              </w:rPr>
            </w:pPr>
          </w:p>
        </w:tc>
        <w:tc>
          <w:tcPr>
            <w:tcW w:w="840" w:type="dxa"/>
            <w:vAlign w:val="center"/>
          </w:tcPr>
          <w:p w14:paraId="0D92949C"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7/7</w:t>
            </w:r>
          </w:p>
        </w:tc>
      </w:tr>
      <w:tr w:rsidR="0064070B" w:rsidRPr="006917FC" w14:paraId="07D814AD" w14:textId="77777777" w:rsidTr="00A15949">
        <w:trPr>
          <w:trHeight w:val="1242"/>
        </w:trPr>
        <w:tc>
          <w:tcPr>
            <w:tcW w:w="589" w:type="dxa"/>
            <w:vMerge/>
            <w:vAlign w:val="center"/>
          </w:tcPr>
          <w:p w14:paraId="20711998" w14:textId="77777777" w:rsidR="00A15949" w:rsidRPr="006917FC" w:rsidRDefault="00A15949" w:rsidP="00A15949">
            <w:pPr>
              <w:jc w:val="center"/>
              <w:rPr>
                <w:rFonts w:ascii="Arial" w:hAnsi="Arial" w:cs="Arial"/>
                <w:sz w:val="18"/>
                <w:szCs w:val="18"/>
                <w:lang w:val="en-NZ"/>
              </w:rPr>
            </w:pPr>
          </w:p>
        </w:tc>
        <w:tc>
          <w:tcPr>
            <w:tcW w:w="0" w:type="auto"/>
            <w:vAlign w:val="center"/>
          </w:tcPr>
          <w:p w14:paraId="2DEFB011"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5F423977"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Kay de </w:t>
            </w:r>
            <w:proofErr w:type="spellStart"/>
            <w:r w:rsidRPr="006917FC">
              <w:rPr>
                <w:rFonts w:ascii="Arial" w:hAnsi="Arial" w:cs="Arial"/>
                <w:sz w:val="18"/>
                <w:szCs w:val="18"/>
                <w:lang w:val="en-NZ"/>
              </w:rPr>
              <w:t>Vries</w:t>
            </w:r>
            <w:proofErr w:type="spellEnd"/>
          </w:p>
        </w:tc>
        <w:tc>
          <w:tcPr>
            <w:tcW w:w="593" w:type="dxa"/>
            <w:shd w:val="clear" w:color="auto" w:fill="FFFFFF"/>
            <w:vAlign w:val="center"/>
          </w:tcPr>
          <w:p w14:paraId="0AA37A6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C9B71A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3264AC6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5B379C60"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F76F35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162B3CB"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12981C09"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0783BF7"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4FA1637F"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D72E735"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C1CE7EC"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BFA1264"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03A04F03" w14:textId="77777777" w:rsidR="00A15949" w:rsidRPr="006917FC" w:rsidRDefault="00A15949" w:rsidP="00A15949">
            <w:pPr>
              <w:jc w:val="center"/>
              <w:rPr>
                <w:rFonts w:ascii="Arial" w:hAnsi="Arial" w:cs="Arial"/>
                <w:sz w:val="18"/>
                <w:szCs w:val="18"/>
                <w:lang w:val="en-NZ"/>
              </w:rPr>
            </w:pPr>
          </w:p>
        </w:tc>
        <w:tc>
          <w:tcPr>
            <w:tcW w:w="840" w:type="dxa"/>
            <w:vAlign w:val="center"/>
          </w:tcPr>
          <w:p w14:paraId="3803E0E9"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3/3</w:t>
            </w:r>
          </w:p>
        </w:tc>
      </w:tr>
      <w:tr w:rsidR="0064070B" w:rsidRPr="006917FC" w14:paraId="58171783" w14:textId="77777777" w:rsidTr="0064070B">
        <w:trPr>
          <w:trHeight w:val="1242"/>
        </w:trPr>
        <w:tc>
          <w:tcPr>
            <w:tcW w:w="589" w:type="dxa"/>
            <w:vMerge/>
            <w:vAlign w:val="center"/>
          </w:tcPr>
          <w:p w14:paraId="079DF603" w14:textId="77777777" w:rsidR="00A15949" w:rsidRPr="006917FC" w:rsidRDefault="00A15949" w:rsidP="00A15949">
            <w:pPr>
              <w:jc w:val="center"/>
              <w:rPr>
                <w:rFonts w:ascii="Arial" w:hAnsi="Arial" w:cs="Arial"/>
                <w:sz w:val="18"/>
                <w:szCs w:val="18"/>
                <w:lang w:val="en-NZ"/>
              </w:rPr>
            </w:pPr>
          </w:p>
        </w:tc>
        <w:tc>
          <w:tcPr>
            <w:tcW w:w="0" w:type="auto"/>
            <w:vAlign w:val="center"/>
          </w:tcPr>
          <w:p w14:paraId="51F3774D"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0434B73E"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Dr Dean Quinn</w:t>
            </w:r>
          </w:p>
        </w:tc>
        <w:tc>
          <w:tcPr>
            <w:tcW w:w="593" w:type="dxa"/>
            <w:shd w:val="clear" w:color="auto" w:fill="FFFFFF"/>
            <w:vAlign w:val="center"/>
          </w:tcPr>
          <w:p w14:paraId="75667912"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73FA68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FE4F7D6"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6E04C8BF"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89638D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60EF728"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472C80B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152B56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2D0566B1"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auto"/>
            <w:vAlign w:val="center"/>
          </w:tcPr>
          <w:p w14:paraId="434151F8" w14:textId="77777777" w:rsidR="00A15949" w:rsidRPr="006917FC" w:rsidRDefault="0064070B"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3BF25D61"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5BF51440"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6416B610"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56536358" w14:textId="77777777" w:rsidR="00A15949" w:rsidRPr="006917FC" w:rsidRDefault="00A15949" w:rsidP="0064070B">
            <w:pPr>
              <w:jc w:val="center"/>
              <w:rPr>
                <w:rFonts w:ascii="Arial" w:hAnsi="Arial" w:cs="Arial"/>
                <w:sz w:val="18"/>
                <w:szCs w:val="18"/>
                <w:lang w:val="en-NZ"/>
              </w:rPr>
            </w:pPr>
            <w:r w:rsidRPr="006917FC">
              <w:rPr>
                <w:rFonts w:ascii="Arial" w:hAnsi="Arial" w:cs="Arial"/>
                <w:sz w:val="18"/>
                <w:szCs w:val="18"/>
                <w:lang w:val="en-NZ"/>
              </w:rPr>
              <w:t>9/1</w:t>
            </w:r>
            <w:r w:rsidR="0064070B" w:rsidRPr="006917FC">
              <w:rPr>
                <w:rFonts w:ascii="Arial" w:hAnsi="Arial" w:cs="Arial"/>
                <w:sz w:val="18"/>
                <w:szCs w:val="18"/>
                <w:lang w:val="en-NZ"/>
              </w:rPr>
              <w:t>3</w:t>
            </w:r>
          </w:p>
        </w:tc>
      </w:tr>
      <w:tr w:rsidR="0064070B" w:rsidRPr="006917FC" w14:paraId="02F8BD71" w14:textId="77777777" w:rsidTr="00A15949">
        <w:trPr>
          <w:trHeight w:val="1242"/>
        </w:trPr>
        <w:tc>
          <w:tcPr>
            <w:tcW w:w="589" w:type="dxa"/>
            <w:vMerge/>
            <w:vAlign w:val="center"/>
          </w:tcPr>
          <w:p w14:paraId="08EDCFB0" w14:textId="77777777" w:rsidR="00A15949" w:rsidRPr="006917FC" w:rsidRDefault="00A15949" w:rsidP="00A15949">
            <w:pPr>
              <w:jc w:val="center"/>
              <w:rPr>
                <w:rFonts w:ascii="Arial" w:hAnsi="Arial" w:cs="Arial"/>
                <w:sz w:val="18"/>
                <w:szCs w:val="18"/>
                <w:lang w:val="en-NZ"/>
              </w:rPr>
            </w:pPr>
          </w:p>
        </w:tc>
        <w:tc>
          <w:tcPr>
            <w:tcW w:w="0" w:type="auto"/>
            <w:vAlign w:val="center"/>
          </w:tcPr>
          <w:p w14:paraId="26455746"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4D31E51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w:t>
            </w:r>
            <w:proofErr w:type="spellStart"/>
            <w:r w:rsidRPr="006917FC">
              <w:rPr>
                <w:rFonts w:ascii="Arial" w:hAnsi="Arial" w:cs="Arial"/>
                <w:sz w:val="18"/>
                <w:szCs w:val="18"/>
                <w:lang w:val="en-NZ"/>
              </w:rPr>
              <w:t>Patries</w:t>
            </w:r>
            <w:proofErr w:type="spellEnd"/>
            <w:r w:rsidRPr="006917FC">
              <w:rPr>
                <w:rFonts w:ascii="Arial" w:hAnsi="Arial" w:cs="Arial"/>
                <w:sz w:val="18"/>
                <w:szCs w:val="18"/>
                <w:lang w:val="en-NZ"/>
              </w:rPr>
              <w:t xml:space="preserve"> </w:t>
            </w:r>
            <w:proofErr w:type="spellStart"/>
            <w:r w:rsidRPr="006917FC">
              <w:rPr>
                <w:rFonts w:ascii="Arial" w:hAnsi="Arial" w:cs="Arial"/>
                <w:sz w:val="18"/>
                <w:szCs w:val="18"/>
                <w:lang w:val="en-NZ"/>
              </w:rPr>
              <w:t>Herst</w:t>
            </w:r>
            <w:proofErr w:type="spellEnd"/>
          </w:p>
        </w:tc>
        <w:tc>
          <w:tcPr>
            <w:tcW w:w="593" w:type="dxa"/>
            <w:shd w:val="clear" w:color="auto" w:fill="FFFFFF"/>
            <w:vAlign w:val="center"/>
          </w:tcPr>
          <w:p w14:paraId="0E2E2981"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BFAE94C"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3D4BB4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320CB1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6C1BEB59"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0620A5CE"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4" w:type="dxa"/>
            <w:shd w:val="clear" w:color="auto" w:fill="FFFFFF"/>
            <w:vAlign w:val="center"/>
          </w:tcPr>
          <w:p w14:paraId="2D8575A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74003D4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83B6E96"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2B0E475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DD375B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4581EF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13A98F27"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6AE58A5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10/13</w:t>
            </w:r>
          </w:p>
        </w:tc>
      </w:tr>
      <w:tr w:rsidR="0064070B" w:rsidRPr="006917FC" w14:paraId="26A98B2D" w14:textId="77777777" w:rsidTr="0064070B">
        <w:trPr>
          <w:trHeight w:val="1242"/>
        </w:trPr>
        <w:tc>
          <w:tcPr>
            <w:tcW w:w="589" w:type="dxa"/>
            <w:vMerge/>
            <w:vAlign w:val="center"/>
          </w:tcPr>
          <w:p w14:paraId="1B885485" w14:textId="77777777" w:rsidR="00A15949" w:rsidRPr="006917FC" w:rsidRDefault="00A15949" w:rsidP="00A15949">
            <w:pPr>
              <w:jc w:val="center"/>
              <w:rPr>
                <w:rFonts w:ascii="Arial" w:hAnsi="Arial" w:cs="Arial"/>
                <w:sz w:val="18"/>
                <w:szCs w:val="18"/>
                <w:lang w:val="en-NZ"/>
              </w:rPr>
            </w:pPr>
          </w:p>
        </w:tc>
        <w:tc>
          <w:tcPr>
            <w:tcW w:w="0" w:type="auto"/>
            <w:vAlign w:val="center"/>
          </w:tcPr>
          <w:p w14:paraId="581F3C32"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41553EC1"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Melissa </w:t>
            </w:r>
            <w:proofErr w:type="spellStart"/>
            <w:r w:rsidRPr="006917FC">
              <w:rPr>
                <w:rFonts w:ascii="Arial" w:hAnsi="Arial" w:cs="Arial"/>
                <w:sz w:val="18"/>
                <w:szCs w:val="18"/>
                <w:lang w:val="en-NZ"/>
              </w:rPr>
              <w:t>Cragg</w:t>
            </w:r>
            <w:proofErr w:type="spellEnd"/>
          </w:p>
        </w:tc>
        <w:tc>
          <w:tcPr>
            <w:tcW w:w="593" w:type="dxa"/>
            <w:shd w:val="clear" w:color="auto" w:fill="E7E6E6"/>
            <w:vAlign w:val="center"/>
          </w:tcPr>
          <w:p w14:paraId="7E553DDD"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73339A1"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3369028"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F4530FE"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C752775"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577B3A1"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3C3318B5"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0F479CD7"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4958A9B7"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auto"/>
            <w:vAlign w:val="center"/>
          </w:tcPr>
          <w:p w14:paraId="6973A180" w14:textId="77777777" w:rsidR="00A15949" w:rsidRPr="006917FC" w:rsidRDefault="0064070B"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1407AB68"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05476A9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1FD099A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20A2F54F" w14:textId="7F1F2902" w:rsidR="00A15949" w:rsidRPr="006917FC" w:rsidRDefault="00A15949" w:rsidP="00EB5C2A">
            <w:pPr>
              <w:jc w:val="center"/>
              <w:rPr>
                <w:rFonts w:ascii="Arial" w:hAnsi="Arial" w:cs="Arial"/>
                <w:sz w:val="18"/>
                <w:szCs w:val="18"/>
                <w:lang w:val="en-NZ"/>
              </w:rPr>
            </w:pPr>
            <w:r w:rsidRPr="006917FC">
              <w:rPr>
                <w:rFonts w:ascii="Arial" w:hAnsi="Arial" w:cs="Arial"/>
                <w:sz w:val="18"/>
                <w:szCs w:val="18"/>
                <w:lang w:val="en-NZ"/>
              </w:rPr>
              <w:t>3/</w:t>
            </w:r>
            <w:r w:rsidR="00EB5C2A">
              <w:rPr>
                <w:rFonts w:ascii="Arial" w:hAnsi="Arial" w:cs="Arial"/>
                <w:sz w:val="18"/>
                <w:szCs w:val="18"/>
                <w:lang w:val="en-NZ"/>
              </w:rPr>
              <w:t>6</w:t>
            </w:r>
          </w:p>
        </w:tc>
      </w:tr>
      <w:tr w:rsidR="0064070B" w:rsidRPr="006917FC" w14:paraId="26D85671" w14:textId="77777777" w:rsidTr="00A15949">
        <w:trPr>
          <w:trHeight w:val="1242"/>
        </w:trPr>
        <w:tc>
          <w:tcPr>
            <w:tcW w:w="589" w:type="dxa"/>
            <w:vMerge/>
            <w:vAlign w:val="center"/>
          </w:tcPr>
          <w:p w14:paraId="514D0F05" w14:textId="77777777" w:rsidR="00A15949" w:rsidRPr="006917FC" w:rsidRDefault="00A15949" w:rsidP="00A15949">
            <w:pPr>
              <w:jc w:val="center"/>
              <w:rPr>
                <w:rFonts w:ascii="Arial" w:hAnsi="Arial" w:cs="Arial"/>
                <w:sz w:val="18"/>
                <w:szCs w:val="18"/>
                <w:lang w:val="en-NZ"/>
              </w:rPr>
            </w:pPr>
          </w:p>
        </w:tc>
        <w:tc>
          <w:tcPr>
            <w:tcW w:w="0" w:type="auto"/>
            <w:vAlign w:val="center"/>
          </w:tcPr>
          <w:p w14:paraId="14460C35"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HP</w:t>
            </w:r>
          </w:p>
        </w:tc>
        <w:tc>
          <w:tcPr>
            <w:tcW w:w="0" w:type="auto"/>
            <w:vAlign w:val="center"/>
          </w:tcPr>
          <w:p w14:paraId="5E4F1B7A"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Dr Peter Gallagher</w:t>
            </w:r>
          </w:p>
        </w:tc>
        <w:tc>
          <w:tcPr>
            <w:tcW w:w="593" w:type="dxa"/>
            <w:shd w:val="clear" w:color="auto" w:fill="E7E6E6"/>
            <w:vAlign w:val="center"/>
          </w:tcPr>
          <w:p w14:paraId="1BDE0970"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01CD9AB"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5DD72FA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34B7B19"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1BE43B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B3901A7"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7501174A"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45E777DB"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5BEDDDB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4F5F37B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FFFFFF"/>
            <w:vAlign w:val="center"/>
          </w:tcPr>
          <w:p w14:paraId="12E9C5A5" w14:textId="77777777" w:rsidR="00A15949" w:rsidRPr="006917FC" w:rsidRDefault="00A15949" w:rsidP="00A15949">
            <w:pPr>
              <w:jc w:val="center"/>
              <w:rPr>
                <w:rFonts w:ascii="Arial" w:hAnsi="Arial" w:cs="Arial"/>
                <w:sz w:val="18"/>
                <w:szCs w:val="18"/>
                <w:lang w:val="en-NZ"/>
              </w:rPr>
            </w:pPr>
            <w:r w:rsidRPr="006917FC">
              <w:rPr>
                <w:rFonts w:ascii="Arial" w:hAnsi="Arial" w:cs="Arial"/>
                <w:b/>
                <w:i/>
                <w:color w:val="FF6600"/>
                <w:sz w:val="16"/>
                <w:szCs w:val="16"/>
                <w:lang w:val="en-NZ"/>
              </w:rPr>
              <w:t>A</w:t>
            </w:r>
          </w:p>
        </w:tc>
        <w:tc>
          <w:tcPr>
            <w:tcW w:w="593" w:type="dxa"/>
            <w:shd w:val="clear" w:color="auto" w:fill="FFFFFF"/>
            <w:vAlign w:val="center"/>
          </w:tcPr>
          <w:p w14:paraId="2D50141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FFFFFF"/>
            <w:vAlign w:val="center"/>
          </w:tcPr>
          <w:p w14:paraId="741EDB2A"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840" w:type="dxa"/>
            <w:vAlign w:val="center"/>
          </w:tcPr>
          <w:p w14:paraId="5ECAD849" w14:textId="4E17FFA8" w:rsidR="00A15949" w:rsidRPr="006917FC" w:rsidRDefault="00A15949" w:rsidP="00EB5C2A">
            <w:pPr>
              <w:jc w:val="center"/>
              <w:rPr>
                <w:rFonts w:ascii="Arial" w:hAnsi="Arial" w:cs="Arial"/>
                <w:sz w:val="18"/>
                <w:szCs w:val="18"/>
                <w:lang w:val="en-NZ"/>
              </w:rPr>
            </w:pPr>
            <w:r w:rsidRPr="006917FC">
              <w:rPr>
                <w:rFonts w:ascii="Arial" w:hAnsi="Arial" w:cs="Arial"/>
                <w:sz w:val="18"/>
                <w:szCs w:val="18"/>
                <w:lang w:val="en-NZ"/>
              </w:rPr>
              <w:t>5/</w:t>
            </w:r>
            <w:r w:rsidR="00EB5C2A">
              <w:rPr>
                <w:rFonts w:ascii="Arial" w:hAnsi="Arial" w:cs="Arial"/>
                <w:sz w:val="18"/>
                <w:szCs w:val="18"/>
                <w:lang w:val="en-NZ"/>
              </w:rPr>
              <w:t>6</w:t>
            </w:r>
          </w:p>
        </w:tc>
      </w:tr>
      <w:tr w:rsidR="0064070B" w:rsidRPr="006917FC" w14:paraId="71B68C90" w14:textId="77777777" w:rsidTr="00A15949">
        <w:trPr>
          <w:trHeight w:val="1242"/>
        </w:trPr>
        <w:tc>
          <w:tcPr>
            <w:tcW w:w="589" w:type="dxa"/>
            <w:vMerge/>
            <w:vAlign w:val="center"/>
          </w:tcPr>
          <w:p w14:paraId="5478F26F" w14:textId="77777777" w:rsidR="00A15949" w:rsidRPr="006917FC" w:rsidRDefault="00A15949" w:rsidP="00A15949">
            <w:pPr>
              <w:jc w:val="center"/>
              <w:rPr>
                <w:rFonts w:ascii="Arial" w:hAnsi="Arial" w:cs="Arial"/>
                <w:sz w:val="18"/>
                <w:szCs w:val="18"/>
                <w:lang w:val="en-NZ"/>
              </w:rPr>
            </w:pPr>
          </w:p>
        </w:tc>
        <w:tc>
          <w:tcPr>
            <w:tcW w:w="0" w:type="auto"/>
            <w:vAlign w:val="center"/>
          </w:tcPr>
          <w:p w14:paraId="3EF96DCE"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01F65DBE"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Mrs Stephanie Pollard (Co-opted from NTB HDEC)</w:t>
            </w:r>
          </w:p>
        </w:tc>
        <w:tc>
          <w:tcPr>
            <w:tcW w:w="593" w:type="dxa"/>
            <w:shd w:val="clear" w:color="auto" w:fill="E7E6E6"/>
            <w:vAlign w:val="center"/>
          </w:tcPr>
          <w:p w14:paraId="6376F6B2"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5E2FF1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506183A0"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480382A4"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auto"/>
            <w:vAlign w:val="center"/>
          </w:tcPr>
          <w:p w14:paraId="49B7AE8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26AF9942"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39974A80"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C11DBF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542FF61B"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4F015B5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219601D"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288EDA9"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7A123DEA" w14:textId="77777777" w:rsidR="00A15949" w:rsidRPr="006917FC" w:rsidRDefault="00A15949" w:rsidP="00A15949">
            <w:pPr>
              <w:jc w:val="center"/>
              <w:rPr>
                <w:rFonts w:ascii="Arial" w:hAnsi="Arial" w:cs="Arial"/>
                <w:sz w:val="18"/>
                <w:szCs w:val="18"/>
                <w:lang w:val="en-NZ"/>
              </w:rPr>
            </w:pPr>
          </w:p>
        </w:tc>
        <w:tc>
          <w:tcPr>
            <w:tcW w:w="840" w:type="dxa"/>
            <w:vAlign w:val="center"/>
          </w:tcPr>
          <w:p w14:paraId="28DE42D4"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2/2</w:t>
            </w:r>
          </w:p>
        </w:tc>
      </w:tr>
      <w:tr w:rsidR="0064070B" w:rsidRPr="006917FC" w14:paraId="4293F273" w14:textId="77777777" w:rsidTr="00A15949">
        <w:trPr>
          <w:trHeight w:val="1242"/>
        </w:trPr>
        <w:tc>
          <w:tcPr>
            <w:tcW w:w="589" w:type="dxa"/>
            <w:vMerge/>
            <w:vAlign w:val="center"/>
          </w:tcPr>
          <w:p w14:paraId="033B7072" w14:textId="77777777" w:rsidR="00A15949" w:rsidRPr="006917FC" w:rsidRDefault="00A15949" w:rsidP="00A15949">
            <w:pPr>
              <w:jc w:val="center"/>
              <w:rPr>
                <w:rFonts w:ascii="Arial" w:hAnsi="Arial" w:cs="Arial"/>
                <w:sz w:val="18"/>
                <w:szCs w:val="18"/>
                <w:lang w:val="en-NZ"/>
              </w:rPr>
            </w:pPr>
          </w:p>
        </w:tc>
        <w:tc>
          <w:tcPr>
            <w:tcW w:w="0" w:type="auto"/>
            <w:vAlign w:val="center"/>
          </w:tcPr>
          <w:p w14:paraId="1A5569E8"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E/HR</w:t>
            </w:r>
          </w:p>
        </w:tc>
        <w:tc>
          <w:tcPr>
            <w:tcW w:w="0" w:type="auto"/>
            <w:vAlign w:val="center"/>
          </w:tcPr>
          <w:p w14:paraId="59CCAE5E"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Ms Kate O’Connor (Co-opted from NTB HDEC)</w:t>
            </w:r>
          </w:p>
        </w:tc>
        <w:tc>
          <w:tcPr>
            <w:tcW w:w="593" w:type="dxa"/>
            <w:shd w:val="clear" w:color="auto" w:fill="E7E6E6"/>
            <w:vAlign w:val="center"/>
          </w:tcPr>
          <w:p w14:paraId="1C4A28C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40A87CC"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308777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6DC390A"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79853DE7"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FFFFFF"/>
            <w:vAlign w:val="center"/>
          </w:tcPr>
          <w:p w14:paraId="07A4AED9"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4" w:type="dxa"/>
            <w:shd w:val="clear" w:color="auto" w:fill="E7E6E6"/>
            <w:vAlign w:val="center"/>
          </w:tcPr>
          <w:p w14:paraId="53D46BE9"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73CA283"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C333F67"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251414A8"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0E693A64"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5F1BB22"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55A4F904" w14:textId="77777777" w:rsidR="00A15949" w:rsidRPr="006917FC" w:rsidRDefault="00A15949" w:rsidP="00A15949">
            <w:pPr>
              <w:jc w:val="center"/>
              <w:rPr>
                <w:rFonts w:ascii="Arial" w:hAnsi="Arial" w:cs="Arial"/>
                <w:sz w:val="18"/>
                <w:szCs w:val="18"/>
                <w:lang w:val="en-NZ"/>
              </w:rPr>
            </w:pPr>
          </w:p>
        </w:tc>
        <w:tc>
          <w:tcPr>
            <w:tcW w:w="840" w:type="dxa"/>
            <w:vAlign w:val="center"/>
          </w:tcPr>
          <w:p w14:paraId="34F1FD6C"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2/2</w:t>
            </w:r>
          </w:p>
        </w:tc>
      </w:tr>
      <w:tr w:rsidR="0064070B" w:rsidRPr="006917FC" w14:paraId="51E7EAD5" w14:textId="77777777" w:rsidTr="00A15949">
        <w:trPr>
          <w:trHeight w:val="1242"/>
        </w:trPr>
        <w:tc>
          <w:tcPr>
            <w:tcW w:w="589" w:type="dxa"/>
            <w:vMerge/>
            <w:vAlign w:val="center"/>
          </w:tcPr>
          <w:p w14:paraId="40C8F3EE" w14:textId="77777777" w:rsidR="00A15949" w:rsidRPr="006917FC" w:rsidRDefault="00A15949" w:rsidP="00A15949">
            <w:pPr>
              <w:jc w:val="center"/>
              <w:rPr>
                <w:rFonts w:ascii="Arial" w:hAnsi="Arial" w:cs="Arial"/>
                <w:sz w:val="18"/>
                <w:szCs w:val="18"/>
                <w:lang w:val="en-NZ"/>
              </w:rPr>
            </w:pPr>
          </w:p>
        </w:tc>
        <w:tc>
          <w:tcPr>
            <w:tcW w:w="0" w:type="auto"/>
            <w:vAlign w:val="center"/>
          </w:tcPr>
          <w:p w14:paraId="7842B63E"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32565EFC"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Dr Nicola Swain (Co-opted from STH HDEC)</w:t>
            </w:r>
          </w:p>
        </w:tc>
        <w:tc>
          <w:tcPr>
            <w:tcW w:w="593" w:type="dxa"/>
            <w:shd w:val="clear" w:color="auto" w:fill="E7E6E6"/>
            <w:vAlign w:val="center"/>
          </w:tcPr>
          <w:p w14:paraId="3686CA21"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6C0532FF"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E8246C4"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6E196DD"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17653E9B"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221F7B21" w14:textId="77777777" w:rsidR="00A15949" w:rsidRPr="006917FC" w:rsidRDefault="00A15949" w:rsidP="00A15949">
            <w:pPr>
              <w:jc w:val="center"/>
              <w:rPr>
                <w:rFonts w:ascii="Arial" w:hAnsi="Arial" w:cs="Arial"/>
                <w:b/>
                <w:color w:val="339966"/>
                <w:sz w:val="16"/>
                <w:szCs w:val="16"/>
                <w:lang w:val="en-NZ"/>
              </w:rPr>
            </w:pPr>
          </w:p>
        </w:tc>
        <w:tc>
          <w:tcPr>
            <w:tcW w:w="594" w:type="dxa"/>
            <w:shd w:val="clear" w:color="auto" w:fill="FFFFFF"/>
            <w:vAlign w:val="center"/>
          </w:tcPr>
          <w:p w14:paraId="2CC36B05"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5FED63F9" w14:textId="77777777" w:rsidR="00A15949" w:rsidRPr="006917FC" w:rsidRDefault="00A15949" w:rsidP="00A15949">
            <w:pPr>
              <w:jc w:val="center"/>
              <w:rPr>
                <w:rFonts w:ascii="Arial" w:hAnsi="Arial" w:cs="Arial"/>
                <w:sz w:val="18"/>
                <w:szCs w:val="18"/>
                <w:lang w:val="en-NZ"/>
              </w:rPr>
            </w:pPr>
          </w:p>
        </w:tc>
        <w:tc>
          <w:tcPr>
            <w:tcW w:w="593" w:type="dxa"/>
            <w:shd w:val="clear" w:color="auto" w:fill="auto"/>
            <w:vAlign w:val="center"/>
          </w:tcPr>
          <w:p w14:paraId="31213A66"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62CA26F5"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0455EEC"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0573604"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2CBFE65C" w14:textId="77777777" w:rsidR="00A15949" w:rsidRPr="006917FC" w:rsidRDefault="00A15949" w:rsidP="00A15949">
            <w:pPr>
              <w:jc w:val="center"/>
              <w:rPr>
                <w:rFonts w:ascii="Arial" w:hAnsi="Arial" w:cs="Arial"/>
                <w:sz w:val="18"/>
                <w:szCs w:val="18"/>
                <w:lang w:val="en-NZ"/>
              </w:rPr>
            </w:pPr>
          </w:p>
        </w:tc>
        <w:tc>
          <w:tcPr>
            <w:tcW w:w="840" w:type="dxa"/>
            <w:vAlign w:val="center"/>
          </w:tcPr>
          <w:p w14:paraId="58F5346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2/2</w:t>
            </w:r>
          </w:p>
        </w:tc>
      </w:tr>
      <w:tr w:rsidR="0064070B" w:rsidRPr="006917FC" w14:paraId="68825B3C" w14:textId="77777777" w:rsidTr="00A15949">
        <w:trPr>
          <w:trHeight w:val="1242"/>
        </w:trPr>
        <w:tc>
          <w:tcPr>
            <w:tcW w:w="589" w:type="dxa"/>
            <w:vMerge/>
            <w:vAlign w:val="center"/>
          </w:tcPr>
          <w:p w14:paraId="4928D155" w14:textId="77777777" w:rsidR="00A15949" w:rsidRPr="006917FC" w:rsidRDefault="00A15949" w:rsidP="00A15949">
            <w:pPr>
              <w:jc w:val="center"/>
              <w:rPr>
                <w:rFonts w:ascii="Arial" w:hAnsi="Arial" w:cs="Arial"/>
                <w:sz w:val="18"/>
                <w:szCs w:val="18"/>
                <w:lang w:val="en-NZ"/>
              </w:rPr>
            </w:pPr>
          </w:p>
        </w:tc>
        <w:tc>
          <w:tcPr>
            <w:tcW w:w="0" w:type="auto"/>
            <w:vAlign w:val="center"/>
          </w:tcPr>
          <w:p w14:paraId="3DF38F8F"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43D72715"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w:t>
            </w:r>
            <w:proofErr w:type="spellStart"/>
            <w:r w:rsidRPr="006917FC">
              <w:rPr>
                <w:rFonts w:ascii="Arial" w:hAnsi="Arial" w:cs="Arial"/>
                <w:sz w:val="18"/>
                <w:szCs w:val="18"/>
                <w:lang w:val="en-NZ"/>
              </w:rPr>
              <w:t>Devonie</w:t>
            </w:r>
            <w:proofErr w:type="spellEnd"/>
            <w:r w:rsidRPr="006917FC">
              <w:rPr>
                <w:rFonts w:ascii="Arial" w:hAnsi="Arial" w:cs="Arial"/>
                <w:sz w:val="18"/>
                <w:szCs w:val="18"/>
                <w:lang w:val="en-NZ"/>
              </w:rPr>
              <w:t xml:space="preserve"> </w:t>
            </w:r>
            <w:proofErr w:type="spellStart"/>
            <w:r w:rsidRPr="006917FC">
              <w:rPr>
                <w:rFonts w:ascii="Arial" w:hAnsi="Arial" w:cs="Arial"/>
                <w:sz w:val="18"/>
                <w:szCs w:val="18"/>
                <w:lang w:val="en-NZ"/>
              </w:rPr>
              <w:t>Eglinton</w:t>
            </w:r>
            <w:proofErr w:type="spellEnd"/>
            <w:r w:rsidRPr="006917FC">
              <w:rPr>
                <w:rFonts w:ascii="Arial" w:hAnsi="Arial" w:cs="Arial"/>
                <w:sz w:val="18"/>
                <w:szCs w:val="18"/>
                <w:lang w:val="en-NZ"/>
              </w:rPr>
              <w:t xml:space="preserve"> (Co-opted from STH HDEC)</w:t>
            </w:r>
          </w:p>
        </w:tc>
        <w:tc>
          <w:tcPr>
            <w:tcW w:w="593" w:type="dxa"/>
            <w:shd w:val="clear" w:color="auto" w:fill="E7E6E6"/>
            <w:vAlign w:val="center"/>
          </w:tcPr>
          <w:p w14:paraId="30032B12"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04980E3C"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5866CC37"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AB55190"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1906FD9F"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3C3C7D6D" w14:textId="77777777" w:rsidR="00A15949" w:rsidRPr="006917FC" w:rsidRDefault="00A15949" w:rsidP="00A15949">
            <w:pPr>
              <w:jc w:val="center"/>
              <w:rPr>
                <w:rFonts w:ascii="Arial" w:hAnsi="Arial" w:cs="Arial"/>
                <w:b/>
                <w:color w:val="339966"/>
                <w:sz w:val="16"/>
                <w:szCs w:val="16"/>
                <w:lang w:val="en-NZ"/>
              </w:rPr>
            </w:pPr>
          </w:p>
        </w:tc>
        <w:tc>
          <w:tcPr>
            <w:tcW w:w="594" w:type="dxa"/>
            <w:shd w:val="clear" w:color="auto" w:fill="E7E6E6"/>
            <w:vAlign w:val="center"/>
          </w:tcPr>
          <w:p w14:paraId="77A48F11"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7F118286"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5DC9388D"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0B8B6C64"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7EC9F2C5"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473637C"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79BC3F85" w14:textId="77777777" w:rsidR="00A15949" w:rsidRPr="006917FC" w:rsidRDefault="00A15949" w:rsidP="00A15949">
            <w:pPr>
              <w:jc w:val="center"/>
              <w:rPr>
                <w:rFonts w:ascii="Arial" w:hAnsi="Arial" w:cs="Arial"/>
                <w:sz w:val="18"/>
                <w:szCs w:val="18"/>
                <w:lang w:val="en-NZ"/>
              </w:rPr>
            </w:pPr>
          </w:p>
        </w:tc>
        <w:tc>
          <w:tcPr>
            <w:tcW w:w="840" w:type="dxa"/>
            <w:vAlign w:val="center"/>
          </w:tcPr>
          <w:p w14:paraId="45DDC95A"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1/1</w:t>
            </w:r>
          </w:p>
        </w:tc>
      </w:tr>
      <w:tr w:rsidR="0064070B" w:rsidRPr="006917FC" w14:paraId="274F3786" w14:textId="77777777" w:rsidTr="00A15949">
        <w:trPr>
          <w:trHeight w:val="1242"/>
        </w:trPr>
        <w:tc>
          <w:tcPr>
            <w:tcW w:w="589" w:type="dxa"/>
            <w:vMerge/>
            <w:vAlign w:val="center"/>
          </w:tcPr>
          <w:p w14:paraId="6BF2E8F5" w14:textId="77777777" w:rsidR="00A15949" w:rsidRPr="006917FC" w:rsidRDefault="00A15949" w:rsidP="00A15949">
            <w:pPr>
              <w:jc w:val="center"/>
              <w:rPr>
                <w:rFonts w:ascii="Arial" w:hAnsi="Arial" w:cs="Arial"/>
                <w:sz w:val="18"/>
                <w:szCs w:val="18"/>
                <w:lang w:val="en-NZ"/>
              </w:rPr>
            </w:pPr>
          </w:p>
        </w:tc>
        <w:tc>
          <w:tcPr>
            <w:tcW w:w="0" w:type="auto"/>
            <w:vAlign w:val="center"/>
          </w:tcPr>
          <w:p w14:paraId="60DFE8E0" w14:textId="77777777" w:rsidR="00A15949" w:rsidRPr="006917FC" w:rsidRDefault="0064070B" w:rsidP="00A15949">
            <w:pPr>
              <w:jc w:val="center"/>
              <w:rPr>
                <w:rFonts w:ascii="Arial" w:hAnsi="Arial" w:cs="Arial"/>
                <w:sz w:val="18"/>
                <w:szCs w:val="18"/>
                <w:lang w:val="en-NZ"/>
              </w:rPr>
            </w:pPr>
            <w:r w:rsidRPr="006917FC">
              <w:rPr>
                <w:rFonts w:ascii="Arial" w:hAnsi="Arial" w:cs="Arial"/>
                <w:sz w:val="18"/>
                <w:szCs w:val="18"/>
                <w:lang w:val="en-NZ"/>
              </w:rPr>
              <w:t>HR</w:t>
            </w:r>
          </w:p>
        </w:tc>
        <w:tc>
          <w:tcPr>
            <w:tcW w:w="0" w:type="auto"/>
            <w:vAlign w:val="center"/>
          </w:tcPr>
          <w:p w14:paraId="08F5CC8B"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 xml:space="preserve">Dr Sarah </w:t>
            </w:r>
            <w:proofErr w:type="spellStart"/>
            <w:r w:rsidRPr="006917FC">
              <w:rPr>
                <w:rFonts w:ascii="Arial" w:hAnsi="Arial" w:cs="Arial"/>
                <w:sz w:val="18"/>
                <w:szCs w:val="18"/>
                <w:lang w:val="en-NZ"/>
              </w:rPr>
              <w:t>Gunningham</w:t>
            </w:r>
            <w:proofErr w:type="spellEnd"/>
            <w:r w:rsidRPr="006917FC">
              <w:rPr>
                <w:rFonts w:ascii="Arial" w:hAnsi="Arial" w:cs="Arial"/>
                <w:sz w:val="18"/>
                <w:szCs w:val="18"/>
                <w:lang w:val="en-NZ"/>
              </w:rPr>
              <w:t xml:space="preserve"> (Co-opted from STH HDEC)</w:t>
            </w:r>
          </w:p>
        </w:tc>
        <w:tc>
          <w:tcPr>
            <w:tcW w:w="593" w:type="dxa"/>
            <w:shd w:val="clear" w:color="auto" w:fill="E7E6E6"/>
            <w:vAlign w:val="center"/>
          </w:tcPr>
          <w:p w14:paraId="58B4AAF0"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260EAD1A"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1C139836"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6C31A52"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75D5994C"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1E66ECD3" w14:textId="77777777" w:rsidR="00A15949" w:rsidRPr="006917FC" w:rsidRDefault="00A15949" w:rsidP="00A15949">
            <w:pPr>
              <w:jc w:val="center"/>
              <w:rPr>
                <w:rFonts w:ascii="Arial" w:hAnsi="Arial" w:cs="Arial"/>
                <w:b/>
                <w:color w:val="339966"/>
                <w:sz w:val="16"/>
                <w:szCs w:val="16"/>
                <w:lang w:val="en-NZ"/>
              </w:rPr>
            </w:pPr>
          </w:p>
        </w:tc>
        <w:tc>
          <w:tcPr>
            <w:tcW w:w="594" w:type="dxa"/>
            <w:shd w:val="clear" w:color="auto" w:fill="E7E6E6"/>
            <w:vAlign w:val="center"/>
          </w:tcPr>
          <w:p w14:paraId="6D982A00" w14:textId="77777777" w:rsidR="00A15949" w:rsidRPr="006917FC" w:rsidRDefault="00A15949" w:rsidP="00A15949">
            <w:pPr>
              <w:jc w:val="center"/>
              <w:rPr>
                <w:rFonts w:ascii="Arial" w:hAnsi="Arial" w:cs="Arial"/>
                <w:b/>
                <w:color w:val="339966"/>
                <w:sz w:val="16"/>
                <w:szCs w:val="16"/>
                <w:lang w:val="en-NZ"/>
              </w:rPr>
            </w:pPr>
          </w:p>
        </w:tc>
        <w:tc>
          <w:tcPr>
            <w:tcW w:w="593" w:type="dxa"/>
            <w:shd w:val="clear" w:color="auto" w:fill="E7E6E6"/>
            <w:vAlign w:val="center"/>
          </w:tcPr>
          <w:p w14:paraId="0190298E" w14:textId="77777777" w:rsidR="00A15949" w:rsidRPr="006917FC" w:rsidRDefault="00A15949" w:rsidP="00A15949">
            <w:pPr>
              <w:jc w:val="center"/>
              <w:rPr>
                <w:rFonts w:ascii="Arial" w:hAnsi="Arial" w:cs="Arial"/>
                <w:sz w:val="18"/>
                <w:szCs w:val="18"/>
                <w:lang w:val="en-NZ"/>
              </w:rPr>
            </w:pPr>
          </w:p>
        </w:tc>
        <w:tc>
          <w:tcPr>
            <w:tcW w:w="593" w:type="dxa"/>
            <w:shd w:val="clear" w:color="auto" w:fill="FFFFFF"/>
            <w:vAlign w:val="center"/>
          </w:tcPr>
          <w:p w14:paraId="1296E143" w14:textId="77777777" w:rsidR="00A15949" w:rsidRPr="006917FC" w:rsidRDefault="00A15949" w:rsidP="00A15949">
            <w:pPr>
              <w:jc w:val="center"/>
              <w:rPr>
                <w:rFonts w:ascii="Arial" w:hAnsi="Arial" w:cs="Arial"/>
                <w:sz w:val="18"/>
                <w:szCs w:val="18"/>
                <w:lang w:val="en-NZ"/>
              </w:rPr>
            </w:pPr>
            <w:r w:rsidRPr="006917FC">
              <w:rPr>
                <w:rFonts w:ascii="Arial" w:hAnsi="Arial" w:cs="Arial"/>
                <w:b/>
                <w:color w:val="339966"/>
                <w:sz w:val="16"/>
                <w:szCs w:val="16"/>
                <w:lang w:val="en-NZ"/>
              </w:rPr>
              <w:sym w:font="Wingdings" w:char="F0FC"/>
            </w:r>
          </w:p>
        </w:tc>
        <w:tc>
          <w:tcPr>
            <w:tcW w:w="593" w:type="dxa"/>
            <w:shd w:val="clear" w:color="auto" w:fill="E7E6E6"/>
            <w:vAlign w:val="center"/>
          </w:tcPr>
          <w:p w14:paraId="414C956B"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20CF331" w14:textId="77777777" w:rsidR="00A15949" w:rsidRPr="006917FC" w:rsidRDefault="00A15949" w:rsidP="00A15949">
            <w:pPr>
              <w:jc w:val="center"/>
              <w:rPr>
                <w:rFonts w:ascii="Arial" w:hAnsi="Arial" w:cs="Arial"/>
                <w:sz w:val="18"/>
                <w:szCs w:val="18"/>
                <w:lang w:val="en-NZ"/>
              </w:rPr>
            </w:pPr>
          </w:p>
        </w:tc>
        <w:tc>
          <w:tcPr>
            <w:tcW w:w="593" w:type="dxa"/>
            <w:shd w:val="clear" w:color="auto" w:fill="E7E6E6"/>
            <w:vAlign w:val="center"/>
          </w:tcPr>
          <w:p w14:paraId="35DA5B58" w14:textId="77777777" w:rsidR="00A15949" w:rsidRPr="006917FC" w:rsidRDefault="00A15949" w:rsidP="00A15949">
            <w:pPr>
              <w:jc w:val="center"/>
              <w:rPr>
                <w:rFonts w:ascii="Arial" w:hAnsi="Arial" w:cs="Arial"/>
                <w:sz w:val="18"/>
                <w:szCs w:val="18"/>
                <w:lang w:val="en-NZ"/>
              </w:rPr>
            </w:pPr>
          </w:p>
        </w:tc>
        <w:tc>
          <w:tcPr>
            <w:tcW w:w="594" w:type="dxa"/>
            <w:shd w:val="clear" w:color="auto" w:fill="E7E6E6"/>
            <w:vAlign w:val="center"/>
          </w:tcPr>
          <w:p w14:paraId="14EF0FD2" w14:textId="77777777" w:rsidR="00A15949" w:rsidRPr="006917FC" w:rsidRDefault="00A15949" w:rsidP="00A15949">
            <w:pPr>
              <w:jc w:val="center"/>
              <w:rPr>
                <w:rFonts w:ascii="Arial" w:hAnsi="Arial" w:cs="Arial"/>
                <w:sz w:val="18"/>
                <w:szCs w:val="18"/>
                <w:lang w:val="en-NZ"/>
              </w:rPr>
            </w:pPr>
          </w:p>
        </w:tc>
        <w:tc>
          <w:tcPr>
            <w:tcW w:w="840" w:type="dxa"/>
            <w:vAlign w:val="center"/>
          </w:tcPr>
          <w:p w14:paraId="323E9E64" w14:textId="77777777" w:rsidR="00A15949" w:rsidRPr="006917FC" w:rsidRDefault="00A15949" w:rsidP="00A15949">
            <w:pPr>
              <w:jc w:val="center"/>
              <w:rPr>
                <w:rFonts w:ascii="Arial" w:hAnsi="Arial" w:cs="Arial"/>
                <w:sz w:val="18"/>
                <w:szCs w:val="18"/>
                <w:lang w:val="en-NZ"/>
              </w:rPr>
            </w:pPr>
            <w:r w:rsidRPr="006917FC">
              <w:rPr>
                <w:rFonts w:ascii="Arial" w:hAnsi="Arial" w:cs="Arial"/>
                <w:sz w:val="18"/>
                <w:szCs w:val="18"/>
                <w:lang w:val="en-NZ"/>
              </w:rPr>
              <w:t>1/1</w:t>
            </w:r>
          </w:p>
        </w:tc>
      </w:tr>
    </w:tbl>
    <w:p w14:paraId="2511D750" w14:textId="77777777" w:rsidR="0064070B" w:rsidRPr="004D54E7" w:rsidRDefault="0064070B" w:rsidP="009D2FD0">
      <w:pPr>
        <w:rPr>
          <w:rFonts w:cs="Arial"/>
        </w:rPr>
      </w:pPr>
    </w:p>
    <w:tbl>
      <w:tblPr>
        <w:tblpPr w:leftFromText="180" w:rightFromText="180" w:vertAnchor="text" w:horzAnchor="margin" w:tblpY="298"/>
        <w:tblW w:w="9056" w:type="dxa"/>
        <w:tblLayout w:type="fixed"/>
        <w:tblLook w:val="01E0" w:firstRow="1" w:lastRow="1" w:firstColumn="1" w:lastColumn="1" w:noHBand="0" w:noVBand="0"/>
      </w:tblPr>
      <w:tblGrid>
        <w:gridCol w:w="675"/>
        <w:gridCol w:w="465"/>
        <w:gridCol w:w="2852"/>
        <w:gridCol w:w="448"/>
        <w:gridCol w:w="2931"/>
        <w:gridCol w:w="392"/>
        <w:gridCol w:w="1293"/>
      </w:tblGrid>
      <w:tr w:rsidR="0064070B" w:rsidRPr="004D54E7" w14:paraId="0565B833" w14:textId="77777777" w:rsidTr="00A521FC">
        <w:tc>
          <w:tcPr>
            <w:tcW w:w="675" w:type="dxa"/>
            <w:shd w:val="clear" w:color="auto" w:fill="auto"/>
          </w:tcPr>
          <w:p w14:paraId="387DE46A" w14:textId="77777777" w:rsidR="0064070B" w:rsidRPr="004D54E7" w:rsidRDefault="0064070B" w:rsidP="00A521FC">
            <w:pPr>
              <w:tabs>
                <w:tab w:val="left" w:pos="900"/>
                <w:tab w:val="left" w:pos="2700"/>
                <w:tab w:val="left" w:pos="4680"/>
              </w:tabs>
              <w:rPr>
                <w:rFonts w:cs="Arial"/>
                <w:b/>
                <w:color w:val="339966"/>
                <w:sz w:val="16"/>
                <w:szCs w:val="16"/>
              </w:rPr>
            </w:pPr>
            <w:r w:rsidRPr="004D54E7">
              <w:rPr>
                <w:rFonts w:cs="Arial"/>
                <w:sz w:val="16"/>
                <w:szCs w:val="16"/>
              </w:rPr>
              <w:t>Key:</w:t>
            </w:r>
          </w:p>
        </w:tc>
        <w:tc>
          <w:tcPr>
            <w:tcW w:w="465" w:type="dxa"/>
            <w:shd w:val="clear" w:color="auto" w:fill="auto"/>
          </w:tcPr>
          <w:p w14:paraId="50B093DE"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L</w:t>
            </w:r>
          </w:p>
        </w:tc>
        <w:tc>
          <w:tcPr>
            <w:tcW w:w="2852" w:type="dxa"/>
            <w:shd w:val="clear" w:color="auto" w:fill="auto"/>
          </w:tcPr>
          <w:p w14:paraId="212591EE"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Lawyer</w:t>
            </w:r>
          </w:p>
        </w:tc>
        <w:tc>
          <w:tcPr>
            <w:tcW w:w="448" w:type="dxa"/>
            <w:shd w:val="clear" w:color="auto" w:fill="auto"/>
          </w:tcPr>
          <w:p w14:paraId="395C089D"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P</w:t>
            </w:r>
          </w:p>
        </w:tc>
        <w:tc>
          <w:tcPr>
            <w:tcW w:w="2931" w:type="dxa"/>
            <w:shd w:val="clear" w:color="auto" w:fill="auto"/>
          </w:tcPr>
          <w:p w14:paraId="1AC34EDF"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Pharmacist/pharmacologist</w:t>
            </w:r>
          </w:p>
        </w:tc>
        <w:tc>
          <w:tcPr>
            <w:tcW w:w="392" w:type="dxa"/>
            <w:shd w:val="clear" w:color="auto" w:fill="auto"/>
            <w:vAlign w:val="center"/>
          </w:tcPr>
          <w:p w14:paraId="51B580B3"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b/>
                <w:color w:val="339966"/>
                <w:sz w:val="16"/>
                <w:szCs w:val="16"/>
              </w:rPr>
              <w:sym w:font="Wingdings" w:char="F0FC"/>
            </w:r>
          </w:p>
        </w:tc>
        <w:tc>
          <w:tcPr>
            <w:tcW w:w="1293" w:type="dxa"/>
            <w:shd w:val="clear" w:color="auto" w:fill="auto"/>
          </w:tcPr>
          <w:p w14:paraId="3B173C01"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present</w:t>
            </w:r>
          </w:p>
        </w:tc>
      </w:tr>
      <w:tr w:rsidR="0064070B" w:rsidRPr="004D54E7" w14:paraId="188C651C" w14:textId="77777777" w:rsidTr="00A521FC">
        <w:tc>
          <w:tcPr>
            <w:tcW w:w="675" w:type="dxa"/>
            <w:shd w:val="clear" w:color="auto" w:fill="auto"/>
          </w:tcPr>
          <w:p w14:paraId="2A583B18" w14:textId="77777777" w:rsidR="0064070B" w:rsidRPr="004D54E7" w:rsidRDefault="0064070B" w:rsidP="00A521FC">
            <w:pPr>
              <w:tabs>
                <w:tab w:val="left" w:pos="900"/>
                <w:tab w:val="left" w:pos="2700"/>
                <w:tab w:val="left" w:pos="4680"/>
              </w:tabs>
              <w:rPr>
                <w:rFonts w:cs="Arial"/>
                <w:b/>
                <w:i/>
                <w:color w:val="FF6600"/>
                <w:sz w:val="16"/>
                <w:szCs w:val="16"/>
              </w:rPr>
            </w:pPr>
          </w:p>
        </w:tc>
        <w:tc>
          <w:tcPr>
            <w:tcW w:w="465" w:type="dxa"/>
            <w:shd w:val="clear" w:color="auto" w:fill="auto"/>
          </w:tcPr>
          <w:p w14:paraId="15DFD4E6"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E</w:t>
            </w:r>
          </w:p>
        </w:tc>
        <w:tc>
          <w:tcPr>
            <w:tcW w:w="2852" w:type="dxa"/>
            <w:shd w:val="clear" w:color="auto" w:fill="auto"/>
          </w:tcPr>
          <w:p w14:paraId="46F7327A"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Ethicist</w:t>
            </w:r>
          </w:p>
        </w:tc>
        <w:tc>
          <w:tcPr>
            <w:tcW w:w="448" w:type="dxa"/>
            <w:shd w:val="clear" w:color="auto" w:fill="auto"/>
          </w:tcPr>
          <w:p w14:paraId="145851A2"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B</w:t>
            </w:r>
          </w:p>
        </w:tc>
        <w:tc>
          <w:tcPr>
            <w:tcW w:w="2931" w:type="dxa"/>
            <w:shd w:val="clear" w:color="auto" w:fill="auto"/>
          </w:tcPr>
          <w:p w14:paraId="1B406921"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Biostatistician</w:t>
            </w:r>
          </w:p>
        </w:tc>
        <w:tc>
          <w:tcPr>
            <w:tcW w:w="392" w:type="dxa"/>
            <w:shd w:val="clear" w:color="auto" w:fill="auto"/>
            <w:vAlign w:val="center"/>
          </w:tcPr>
          <w:p w14:paraId="110DD016"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b/>
                <w:i/>
                <w:color w:val="FF6600"/>
                <w:sz w:val="16"/>
                <w:szCs w:val="16"/>
              </w:rPr>
              <w:t>A</w:t>
            </w:r>
          </w:p>
        </w:tc>
        <w:tc>
          <w:tcPr>
            <w:tcW w:w="1293" w:type="dxa"/>
            <w:shd w:val="clear" w:color="auto" w:fill="auto"/>
          </w:tcPr>
          <w:p w14:paraId="59F49F34"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apologies</w:t>
            </w:r>
          </w:p>
        </w:tc>
      </w:tr>
      <w:tr w:rsidR="0064070B" w:rsidRPr="004D54E7" w14:paraId="362D5E1B" w14:textId="77777777" w:rsidTr="00A521FC">
        <w:tc>
          <w:tcPr>
            <w:tcW w:w="675" w:type="dxa"/>
            <w:shd w:val="clear" w:color="auto" w:fill="auto"/>
          </w:tcPr>
          <w:p w14:paraId="5D0FA721" w14:textId="77777777" w:rsidR="0064070B" w:rsidRPr="004D54E7" w:rsidRDefault="0064070B" w:rsidP="00A521FC">
            <w:pPr>
              <w:tabs>
                <w:tab w:val="left" w:pos="900"/>
                <w:tab w:val="left" w:pos="2700"/>
                <w:tab w:val="left" w:pos="4680"/>
              </w:tabs>
              <w:rPr>
                <w:rFonts w:cs="Arial"/>
                <w:b/>
                <w:color w:val="FFFFFF"/>
                <w:sz w:val="16"/>
                <w:szCs w:val="16"/>
                <w:highlight w:val="red"/>
              </w:rPr>
            </w:pPr>
          </w:p>
        </w:tc>
        <w:tc>
          <w:tcPr>
            <w:tcW w:w="465" w:type="dxa"/>
            <w:shd w:val="clear" w:color="auto" w:fill="FFFFFF"/>
          </w:tcPr>
          <w:p w14:paraId="3C8B9386"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Cm</w:t>
            </w:r>
          </w:p>
        </w:tc>
        <w:tc>
          <w:tcPr>
            <w:tcW w:w="2852" w:type="dxa"/>
            <w:shd w:val="clear" w:color="auto" w:fill="FFFFFF"/>
          </w:tcPr>
          <w:p w14:paraId="51A76328"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Community representative</w:t>
            </w:r>
          </w:p>
        </w:tc>
        <w:tc>
          <w:tcPr>
            <w:tcW w:w="448" w:type="dxa"/>
            <w:shd w:val="clear" w:color="auto" w:fill="FFFFFF"/>
          </w:tcPr>
          <w:p w14:paraId="1D93C974"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HP</w:t>
            </w:r>
          </w:p>
        </w:tc>
        <w:tc>
          <w:tcPr>
            <w:tcW w:w="2931" w:type="dxa"/>
            <w:shd w:val="clear" w:color="auto" w:fill="FFFFFF"/>
          </w:tcPr>
          <w:p w14:paraId="49A42B66"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Health practitioner</w:t>
            </w:r>
          </w:p>
        </w:tc>
        <w:tc>
          <w:tcPr>
            <w:tcW w:w="392" w:type="dxa"/>
            <w:shd w:val="clear" w:color="auto" w:fill="FFFFFF"/>
            <w:vAlign w:val="center"/>
          </w:tcPr>
          <w:p w14:paraId="3A21D41A" w14:textId="77777777" w:rsidR="0064070B" w:rsidRPr="004D54E7" w:rsidRDefault="0064070B" w:rsidP="00A521FC">
            <w:pPr>
              <w:tabs>
                <w:tab w:val="left" w:pos="900"/>
                <w:tab w:val="left" w:pos="2700"/>
                <w:tab w:val="left" w:pos="4680"/>
              </w:tabs>
              <w:jc w:val="center"/>
              <w:rPr>
                <w:rFonts w:cs="Arial"/>
                <w:color w:val="FF0000"/>
                <w:sz w:val="16"/>
                <w:szCs w:val="16"/>
                <w:highlight w:val="red"/>
              </w:rPr>
            </w:pPr>
            <w:r w:rsidRPr="004D54E7">
              <w:rPr>
                <w:rFonts w:cs="Arial"/>
                <w:b/>
                <w:color w:val="FF0000"/>
                <w:sz w:val="16"/>
                <w:szCs w:val="16"/>
              </w:rPr>
              <w:t>X</w:t>
            </w:r>
          </w:p>
        </w:tc>
        <w:tc>
          <w:tcPr>
            <w:tcW w:w="1293" w:type="dxa"/>
            <w:shd w:val="clear" w:color="auto" w:fill="auto"/>
          </w:tcPr>
          <w:p w14:paraId="3ED2C070"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absent</w:t>
            </w:r>
          </w:p>
        </w:tc>
      </w:tr>
      <w:tr w:rsidR="0064070B" w:rsidRPr="004D54E7" w14:paraId="483DAD41" w14:textId="77777777" w:rsidTr="00A521FC">
        <w:tc>
          <w:tcPr>
            <w:tcW w:w="675" w:type="dxa"/>
            <w:shd w:val="clear" w:color="auto" w:fill="auto"/>
          </w:tcPr>
          <w:p w14:paraId="05800E59" w14:textId="77777777" w:rsidR="0064070B" w:rsidRPr="004D54E7" w:rsidRDefault="0064070B" w:rsidP="00A521FC">
            <w:pPr>
              <w:tabs>
                <w:tab w:val="left" w:pos="900"/>
                <w:tab w:val="left" w:pos="2700"/>
                <w:tab w:val="left" w:pos="4680"/>
              </w:tabs>
              <w:rPr>
                <w:rFonts w:cs="Arial"/>
                <w:sz w:val="16"/>
                <w:szCs w:val="16"/>
              </w:rPr>
            </w:pPr>
          </w:p>
        </w:tc>
        <w:tc>
          <w:tcPr>
            <w:tcW w:w="465" w:type="dxa"/>
            <w:shd w:val="clear" w:color="auto" w:fill="auto"/>
          </w:tcPr>
          <w:p w14:paraId="1CB32C53" w14:textId="77777777" w:rsidR="0064070B" w:rsidRPr="004D54E7" w:rsidRDefault="0064070B" w:rsidP="00A521FC">
            <w:pPr>
              <w:tabs>
                <w:tab w:val="left" w:pos="900"/>
                <w:tab w:val="left" w:pos="2700"/>
                <w:tab w:val="left" w:pos="4680"/>
              </w:tabs>
              <w:jc w:val="center"/>
              <w:rPr>
                <w:rFonts w:cs="Arial"/>
                <w:sz w:val="16"/>
                <w:szCs w:val="16"/>
              </w:rPr>
            </w:pPr>
            <w:proofErr w:type="spellStart"/>
            <w:r w:rsidRPr="004D54E7">
              <w:rPr>
                <w:rFonts w:cs="Arial"/>
                <w:sz w:val="16"/>
                <w:szCs w:val="16"/>
              </w:rPr>
              <w:t>Cn</w:t>
            </w:r>
            <w:proofErr w:type="spellEnd"/>
          </w:p>
        </w:tc>
        <w:tc>
          <w:tcPr>
            <w:tcW w:w="2852" w:type="dxa"/>
            <w:shd w:val="clear" w:color="auto" w:fill="auto"/>
          </w:tcPr>
          <w:p w14:paraId="20B82447"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Consumer representative</w:t>
            </w:r>
          </w:p>
        </w:tc>
        <w:tc>
          <w:tcPr>
            <w:tcW w:w="448" w:type="dxa"/>
            <w:shd w:val="clear" w:color="auto" w:fill="auto"/>
          </w:tcPr>
          <w:p w14:paraId="53546D24" w14:textId="77777777" w:rsidR="0064070B" w:rsidRPr="004D54E7" w:rsidRDefault="0064070B" w:rsidP="00A521FC">
            <w:pPr>
              <w:tabs>
                <w:tab w:val="left" w:pos="900"/>
                <w:tab w:val="left" w:pos="2700"/>
                <w:tab w:val="left" w:pos="4680"/>
              </w:tabs>
              <w:jc w:val="center"/>
              <w:rPr>
                <w:rFonts w:cs="Arial"/>
                <w:sz w:val="16"/>
                <w:szCs w:val="16"/>
              </w:rPr>
            </w:pPr>
            <w:r w:rsidRPr="004D54E7">
              <w:rPr>
                <w:rFonts w:cs="Arial"/>
                <w:sz w:val="16"/>
                <w:szCs w:val="16"/>
              </w:rPr>
              <w:t>HR</w:t>
            </w:r>
          </w:p>
        </w:tc>
        <w:tc>
          <w:tcPr>
            <w:tcW w:w="2931" w:type="dxa"/>
            <w:shd w:val="clear" w:color="auto" w:fill="auto"/>
          </w:tcPr>
          <w:p w14:paraId="68EBE481"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Health researcher</w:t>
            </w:r>
          </w:p>
        </w:tc>
        <w:tc>
          <w:tcPr>
            <w:tcW w:w="392" w:type="dxa"/>
            <w:shd w:val="clear" w:color="auto" w:fill="D9D9D9"/>
            <w:vAlign w:val="center"/>
          </w:tcPr>
          <w:p w14:paraId="3CAA0E51" w14:textId="77777777" w:rsidR="0064070B" w:rsidRPr="004D54E7" w:rsidRDefault="0064070B" w:rsidP="00A521FC">
            <w:pPr>
              <w:tabs>
                <w:tab w:val="left" w:pos="900"/>
                <w:tab w:val="left" w:pos="2700"/>
                <w:tab w:val="left" w:pos="4680"/>
              </w:tabs>
              <w:jc w:val="center"/>
              <w:rPr>
                <w:rFonts w:cs="Arial"/>
                <w:sz w:val="16"/>
                <w:szCs w:val="16"/>
              </w:rPr>
            </w:pPr>
          </w:p>
        </w:tc>
        <w:tc>
          <w:tcPr>
            <w:tcW w:w="1293" w:type="dxa"/>
            <w:shd w:val="clear" w:color="auto" w:fill="auto"/>
          </w:tcPr>
          <w:p w14:paraId="62F41104" w14:textId="77777777" w:rsidR="0064070B" w:rsidRPr="004D54E7" w:rsidRDefault="0064070B" w:rsidP="00A521FC">
            <w:pPr>
              <w:tabs>
                <w:tab w:val="left" w:pos="900"/>
                <w:tab w:val="left" w:pos="2700"/>
                <w:tab w:val="left" w:pos="4680"/>
              </w:tabs>
              <w:rPr>
                <w:rFonts w:cs="Arial"/>
                <w:sz w:val="16"/>
                <w:szCs w:val="16"/>
              </w:rPr>
            </w:pPr>
            <w:r w:rsidRPr="004D54E7">
              <w:rPr>
                <w:rFonts w:cs="Arial"/>
                <w:sz w:val="16"/>
                <w:szCs w:val="16"/>
              </w:rPr>
              <w:t>not applicable</w:t>
            </w:r>
          </w:p>
        </w:tc>
      </w:tr>
    </w:tbl>
    <w:p w14:paraId="012C788C" w14:textId="77777777" w:rsidR="000112D8" w:rsidRPr="004D54E7" w:rsidRDefault="000112D8" w:rsidP="009D2FD0">
      <w:pPr>
        <w:rPr>
          <w:rFonts w:cs="Arial"/>
        </w:rPr>
      </w:pPr>
    </w:p>
    <w:p w14:paraId="3DE7354E" w14:textId="77777777" w:rsidR="005252FA" w:rsidRDefault="005252FA">
      <w:pPr>
        <w:spacing w:after="200" w:line="276" w:lineRule="auto"/>
        <w:rPr>
          <w:rFonts w:cs="Arial"/>
          <w:b/>
          <w:bCs/>
          <w:i/>
          <w:iCs/>
          <w:sz w:val="28"/>
          <w:szCs w:val="28"/>
          <w:lang w:val="en-NZ"/>
        </w:rPr>
      </w:pPr>
      <w:bookmarkStart w:id="16" w:name="_Toc441230619"/>
      <w:r>
        <w:rPr>
          <w:lang w:val="en-NZ"/>
        </w:rPr>
        <w:br w:type="page"/>
      </w:r>
    </w:p>
    <w:p w14:paraId="221955D9" w14:textId="01448D23" w:rsidR="00687C47" w:rsidRPr="005252FA" w:rsidRDefault="00687C47" w:rsidP="00687C47">
      <w:pPr>
        <w:pStyle w:val="Heading2"/>
        <w:rPr>
          <w:i w:val="0"/>
          <w:lang w:val="en-NZ"/>
        </w:rPr>
      </w:pPr>
      <w:bookmarkStart w:id="17" w:name="_Toc526407827"/>
      <w:r w:rsidRPr="005252FA">
        <w:rPr>
          <w:i w:val="0"/>
          <w:lang w:val="en-NZ"/>
        </w:rPr>
        <w:lastRenderedPageBreak/>
        <w:t>Training and conferences</w:t>
      </w:r>
      <w:bookmarkEnd w:id="16"/>
      <w:bookmarkEnd w:id="17"/>
    </w:p>
    <w:p w14:paraId="40FF2825" w14:textId="77777777" w:rsidR="00687C47" w:rsidRPr="00275578" w:rsidRDefault="00687C47" w:rsidP="00687C47">
      <w:pPr>
        <w:rPr>
          <w:rFonts w:cs="Arial"/>
          <w:lang w:val="en-NZ"/>
        </w:rPr>
      </w:pPr>
      <w:r w:rsidRPr="00275578">
        <w:rPr>
          <w:rFonts w:cs="Arial"/>
          <w:lang w:val="en-NZ"/>
        </w:rPr>
        <w:t>HDEC members were invited to attend the following conferences in 2015:</w:t>
      </w:r>
    </w:p>
    <w:p w14:paraId="17B3EF45" w14:textId="77777777" w:rsidR="00687C47" w:rsidRPr="00275578" w:rsidRDefault="00687C47" w:rsidP="00687C47">
      <w:pPr>
        <w:rPr>
          <w:rFonts w:cs="Arial"/>
          <w:lang w:val="en-NZ"/>
        </w:rPr>
      </w:pPr>
    </w:p>
    <w:p w14:paraId="6CEEE15C" w14:textId="77777777" w:rsidR="00424912" w:rsidRPr="00424912" w:rsidRDefault="00687C47" w:rsidP="00424912">
      <w:pPr>
        <w:pStyle w:val="ListParagraph"/>
        <w:numPr>
          <w:ilvl w:val="0"/>
          <w:numId w:val="42"/>
        </w:numPr>
        <w:rPr>
          <w:rFonts w:cs="Arial"/>
          <w:lang w:val="en-NZ"/>
        </w:rPr>
      </w:pPr>
      <w:r w:rsidRPr="00275578">
        <w:rPr>
          <w:rFonts w:cs="Arial"/>
          <w:lang w:val="en-NZ"/>
        </w:rPr>
        <w:t xml:space="preserve">Ethics in Practice </w:t>
      </w:r>
      <w:r w:rsidR="00424912">
        <w:rPr>
          <w:rFonts w:cs="Arial"/>
          <w:lang w:val="en-NZ"/>
        </w:rPr>
        <w:t>–</w:t>
      </w:r>
      <w:r w:rsidRPr="00275578">
        <w:rPr>
          <w:rFonts w:cs="Arial"/>
          <w:lang w:val="en-NZ"/>
        </w:rPr>
        <w:t xml:space="preserve"> Dunedin</w:t>
      </w:r>
    </w:p>
    <w:p w14:paraId="23488893" w14:textId="77777777" w:rsidR="00687C47" w:rsidRPr="00275578" w:rsidRDefault="00687C47" w:rsidP="00687C47">
      <w:pPr>
        <w:pStyle w:val="ListParagraph"/>
        <w:numPr>
          <w:ilvl w:val="0"/>
          <w:numId w:val="42"/>
        </w:numPr>
        <w:rPr>
          <w:rFonts w:cs="Arial"/>
          <w:lang w:val="en-NZ"/>
        </w:rPr>
      </w:pPr>
      <w:r w:rsidRPr="00275578">
        <w:rPr>
          <w:rFonts w:cs="Arial"/>
          <w:lang w:val="en-NZ"/>
        </w:rPr>
        <w:t>Maori Health Research Ethics Symposium – Wellington</w:t>
      </w:r>
    </w:p>
    <w:p w14:paraId="30AC3683" w14:textId="77777777" w:rsidR="00687C47" w:rsidRPr="00275578" w:rsidRDefault="00687C47" w:rsidP="00687C47">
      <w:pPr>
        <w:pStyle w:val="ListParagraph"/>
        <w:numPr>
          <w:ilvl w:val="0"/>
          <w:numId w:val="42"/>
        </w:numPr>
        <w:rPr>
          <w:rFonts w:cs="Arial"/>
          <w:lang w:val="en-NZ"/>
        </w:rPr>
      </w:pPr>
      <w:r w:rsidRPr="00275578">
        <w:rPr>
          <w:rFonts w:cs="Arial"/>
          <w:lang w:val="en-NZ"/>
        </w:rPr>
        <w:t>Indigenous Approaches to Research and Tissue Banking – Auckland.</w:t>
      </w:r>
    </w:p>
    <w:p w14:paraId="59B40187" w14:textId="77777777" w:rsidR="00687C47" w:rsidRPr="00275578" w:rsidRDefault="00687C47" w:rsidP="00687C47">
      <w:pPr>
        <w:rPr>
          <w:rFonts w:cs="Arial"/>
          <w:lang w:val="en-NZ"/>
        </w:rPr>
      </w:pPr>
    </w:p>
    <w:p w14:paraId="69AB6BE3" w14:textId="77777777" w:rsidR="00687C47" w:rsidRPr="00275578" w:rsidRDefault="00687C47" w:rsidP="00687C47">
      <w:pPr>
        <w:rPr>
          <w:rFonts w:cs="Arial"/>
          <w:lang w:val="en-NZ"/>
        </w:rPr>
      </w:pPr>
      <w:r w:rsidRPr="00275578">
        <w:rPr>
          <w:rFonts w:cs="Arial"/>
          <w:lang w:val="en-NZ"/>
        </w:rPr>
        <w:t>There was no new member training held in 2015.</w:t>
      </w:r>
    </w:p>
    <w:p w14:paraId="7056C71E" w14:textId="77777777" w:rsidR="00687C47" w:rsidRPr="00275578" w:rsidRDefault="00687C47" w:rsidP="00687C47">
      <w:pPr>
        <w:pStyle w:val="Heading2"/>
        <w:rPr>
          <w:i w:val="0"/>
          <w:lang w:val="en-NZ"/>
        </w:rPr>
      </w:pPr>
      <w:bookmarkStart w:id="18" w:name="_Toc441230620"/>
      <w:bookmarkStart w:id="19" w:name="_Toc526407828"/>
      <w:r w:rsidRPr="00275578">
        <w:rPr>
          <w:i w:val="0"/>
          <w:lang w:val="en-NZ"/>
        </w:rPr>
        <w:t>Chairpersons’ meetings</w:t>
      </w:r>
      <w:bookmarkEnd w:id="18"/>
      <w:bookmarkEnd w:id="19"/>
    </w:p>
    <w:p w14:paraId="4C21BA11" w14:textId="77777777" w:rsidR="00687C47" w:rsidRPr="00275578" w:rsidRDefault="00687C47" w:rsidP="00687C47">
      <w:pPr>
        <w:rPr>
          <w:rFonts w:cs="Arial"/>
          <w:lang w:val="en-NZ"/>
        </w:rPr>
      </w:pPr>
      <w:r w:rsidRPr="00275578">
        <w:rPr>
          <w:rFonts w:cs="Arial"/>
          <w:lang w:val="en-NZ"/>
        </w:rPr>
        <w:t xml:space="preserve">There were three Chairs’ day meetings in 2015. The meetings were held at the Freyberg Building in Wellington. </w:t>
      </w:r>
      <w:r>
        <w:rPr>
          <w:rFonts w:cs="Arial"/>
          <w:lang w:val="en-NZ"/>
        </w:rPr>
        <w:t xml:space="preserve">Mrs Walker attended three meetings. </w:t>
      </w:r>
    </w:p>
    <w:p w14:paraId="4AAEC060" w14:textId="77777777" w:rsidR="002E7763" w:rsidRDefault="002E7763">
      <w:pPr>
        <w:spacing w:after="200" w:line="276" w:lineRule="auto"/>
        <w:rPr>
          <w:b/>
          <w:sz w:val="36"/>
          <w:lang w:val="en-NZ"/>
        </w:rPr>
      </w:pPr>
      <w:r>
        <w:br w:type="page"/>
      </w:r>
    </w:p>
    <w:p w14:paraId="77B72455" w14:textId="5D957B79" w:rsidR="000112D8" w:rsidRPr="003364EE" w:rsidRDefault="000112D8" w:rsidP="003364EE">
      <w:pPr>
        <w:pStyle w:val="Heading1"/>
      </w:pPr>
      <w:bookmarkStart w:id="20" w:name="_Toc526407829"/>
      <w:r w:rsidRPr="003364EE">
        <w:lastRenderedPageBreak/>
        <w:t>Applications reviewed</w:t>
      </w:r>
      <w:bookmarkEnd w:id="20"/>
    </w:p>
    <w:p w14:paraId="47F9CD69" w14:textId="77777777" w:rsidR="000112D8" w:rsidRPr="004D54E7" w:rsidRDefault="000112D8" w:rsidP="000112D8">
      <w:pPr>
        <w:rPr>
          <w:rFonts w:cs="Arial"/>
          <w:lang w:val="en-NZ"/>
        </w:rPr>
      </w:pPr>
      <w:r w:rsidRPr="004D54E7">
        <w:rPr>
          <w:rFonts w:cs="Arial"/>
          <w:lang w:val="en-NZ"/>
        </w:rPr>
        <w:t xml:space="preserve">The Central </w:t>
      </w:r>
      <w:r w:rsidR="003037BE">
        <w:rPr>
          <w:rFonts w:cs="Arial"/>
          <w:lang w:val="en-NZ"/>
        </w:rPr>
        <w:t>HDEC</w:t>
      </w:r>
      <w:r w:rsidRPr="004D54E7">
        <w:rPr>
          <w:rFonts w:cs="Arial"/>
          <w:lang w:val="en-NZ"/>
        </w:rPr>
        <w:t xml:space="preserve"> re</w:t>
      </w:r>
      <w:r w:rsidR="008E25D1">
        <w:rPr>
          <w:rFonts w:cs="Arial"/>
          <w:lang w:val="en-NZ"/>
        </w:rPr>
        <w:t>ceived</w:t>
      </w:r>
      <w:r w:rsidR="00F35DC2" w:rsidRPr="004D54E7">
        <w:rPr>
          <w:rFonts w:cs="Arial"/>
          <w:lang w:val="en-NZ"/>
        </w:rPr>
        <w:t xml:space="preserve"> </w:t>
      </w:r>
      <w:r w:rsidR="00BA06D6">
        <w:rPr>
          <w:rFonts w:cs="Arial"/>
          <w:lang w:val="en-NZ"/>
        </w:rPr>
        <w:t xml:space="preserve">168 </w:t>
      </w:r>
      <w:r w:rsidR="00706EB5" w:rsidRPr="004D54E7">
        <w:rPr>
          <w:rFonts w:cs="Arial"/>
          <w:lang w:val="en-NZ"/>
        </w:rPr>
        <w:t>applications</w:t>
      </w:r>
      <w:r w:rsidRPr="004D54E7">
        <w:rPr>
          <w:rFonts w:cs="Arial"/>
          <w:lang w:val="en-NZ"/>
        </w:rPr>
        <w:t xml:space="preserve"> </w:t>
      </w:r>
      <w:r w:rsidR="00B202F6">
        <w:rPr>
          <w:rFonts w:cs="Arial"/>
          <w:lang w:val="en-NZ"/>
        </w:rPr>
        <w:t>in 201</w:t>
      </w:r>
      <w:r w:rsidR="00FA4F42">
        <w:rPr>
          <w:rFonts w:cs="Arial"/>
          <w:lang w:val="en-NZ"/>
        </w:rPr>
        <w:t>5</w:t>
      </w:r>
      <w:r w:rsidR="00B202F6">
        <w:rPr>
          <w:rFonts w:cs="Arial"/>
          <w:lang w:val="en-NZ"/>
        </w:rPr>
        <w:t>. From the</w:t>
      </w:r>
      <w:r w:rsidR="00F43FFD">
        <w:rPr>
          <w:rFonts w:cs="Arial"/>
          <w:lang w:val="en-NZ"/>
        </w:rPr>
        <w:t xml:space="preserve"> </w:t>
      </w:r>
      <w:r w:rsidR="00BA06D6">
        <w:rPr>
          <w:rFonts w:cs="Arial"/>
          <w:lang w:val="en-NZ"/>
        </w:rPr>
        <w:t xml:space="preserve">168 </w:t>
      </w:r>
      <w:r w:rsidR="00B202F6">
        <w:rPr>
          <w:rFonts w:cs="Arial"/>
          <w:lang w:val="en-NZ"/>
        </w:rPr>
        <w:t xml:space="preserve">applications </w:t>
      </w:r>
      <w:r w:rsidR="00BA06D6">
        <w:rPr>
          <w:rFonts w:cs="Arial"/>
          <w:lang w:val="en-NZ"/>
        </w:rPr>
        <w:t xml:space="preserve">116 </w:t>
      </w:r>
      <w:r w:rsidR="005B2799" w:rsidRPr="004D54E7">
        <w:rPr>
          <w:rFonts w:cs="Arial"/>
          <w:lang w:val="en-NZ"/>
        </w:rPr>
        <w:t>applications</w:t>
      </w:r>
      <w:r w:rsidRPr="004D54E7">
        <w:rPr>
          <w:rFonts w:cs="Arial"/>
          <w:lang w:val="en-NZ"/>
        </w:rPr>
        <w:t xml:space="preserve"> were reviewed by the full committee and</w:t>
      </w:r>
      <w:r w:rsidRPr="0059261B">
        <w:rPr>
          <w:rFonts w:cs="Arial"/>
          <w:color w:val="FF0000"/>
          <w:lang w:val="en-NZ"/>
        </w:rPr>
        <w:t xml:space="preserve"> </w:t>
      </w:r>
      <w:r w:rsidR="00BA06D6">
        <w:rPr>
          <w:rFonts w:cs="Arial"/>
          <w:lang w:val="en-NZ"/>
        </w:rPr>
        <w:t>52</w:t>
      </w:r>
      <w:r w:rsidR="00FA4F42">
        <w:rPr>
          <w:rFonts w:cs="Arial"/>
          <w:lang w:val="en-NZ"/>
        </w:rPr>
        <w:t xml:space="preserve"> </w:t>
      </w:r>
      <w:r w:rsidRPr="004D54E7">
        <w:rPr>
          <w:rFonts w:cs="Arial"/>
          <w:lang w:val="en-NZ"/>
        </w:rPr>
        <w:t xml:space="preserve">were reviewed </w:t>
      </w:r>
      <w:r w:rsidR="005B2799" w:rsidRPr="004D54E7">
        <w:rPr>
          <w:rFonts w:cs="Arial"/>
          <w:lang w:val="en-NZ"/>
        </w:rPr>
        <w:t>through</w:t>
      </w:r>
      <w:r w:rsidRPr="004D54E7">
        <w:rPr>
          <w:rFonts w:cs="Arial"/>
          <w:lang w:val="en-NZ"/>
        </w:rPr>
        <w:t xml:space="preserve"> the expedited pathway.</w:t>
      </w:r>
    </w:p>
    <w:p w14:paraId="74A732DA" w14:textId="77777777" w:rsidR="000112D8" w:rsidRPr="004D54E7" w:rsidRDefault="000112D8" w:rsidP="000112D8">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7"/>
        <w:gridCol w:w="1625"/>
      </w:tblGrid>
      <w:tr w:rsidR="008F0F33" w:rsidRPr="004D54E7" w14:paraId="589D3634" w14:textId="77777777" w:rsidTr="008E25D1">
        <w:tc>
          <w:tcPr>
            <w:tcW w:w="879" w:type="dxa"/>
            <w:vMerge w:val="restart"/>
            <w:textDirection w:val="btLr"/>
            <w:vAlign w:val="center"/>
          </w:tcPr>
          <w:p w14:paraId="4D56DB2B" w14:textId="77777777" w:rsidR="008F0F33" w:rsidRPr="00280831" w:rsidRDefault="008F0F33" w:rsidP="003307AE">
            <w:pPr>
              <w:ind w:left="113" w:right="113"/>
              <w:jc w:val="center"/>
              <w:rPr>
                <w:rFonts w:cs="Arial"/>
                <w:sz w:val="18"/>
                <w:lang w:val="en-NZ"/>
              </w:rPr>
            </w:pPr>
            <w:r w:rsidRPr="00280831">
              <w:rPr>
                <w:rFonts w:cs="Arial"/>
                <w:sz w:val="18"/>
                <w:lang w:val="en-NZ"/>
              </w:rPr>
              <w:t>Full</w:t>
            </w:r>
          </w:p>
        </w:tc>
        <w:tc>
          <w:tcPr>
            <w:tcW w:w="6129" w:type="dxa"/>
            <w:vAlign w:val="center"/>
          </w:tcPr>
          <w:p w14:paraId="1822D1C5" w14:textId="77777777" w:rsidR="008F0F33" w:rsidRPr="00280831" w:rsidRDefault="008F0F33" w:rsidP="008E25D1">
            <w:pPr>
              <w:spacing w:before="40" w:after="40"/>
              <w:rPr>
                <w:rFonts w:cs="Arial"/>
                <w:sz w:val="18"/>
                <w:szCs w:val="18"/>
                <w:lang w:val="en-NZ"/>
              </w:rPr>
            </w:pPr>
            <w:r w:rsidRPr="00280831">
              <w:rPr>
                <w:rFonts w:cs="Arial"/>
                <w:sz w:val="18"/>
                <w:szCs w:val="18"/>
                <w:lang w:val="en-NZ"/>
              </w:rPr>
              <w:t>Approved</w:t>
            </w:r>
          </w:p>
        </w:tc>
        <w:tc>
          <w:tcPr>
            <w:tcW w:w="1664" w:type="dxa"/>
            <w:shd w:val="clear" w:color="auto" w:fill="auto"/>
            <w:vAlign w:val="center"/>
          </w:tcPr>
          <w:p w14:paraId="0AD6418B" w14:textId="77777777" w:rsidR="008F0F33" w:rsidRPr="00280831" w:rsidRDefault="00BA06D6" w:rsidP="003307AE">
            <w:pPr>
              <w:spacing w:before="40" w:after="40"/>
              <w:jc w:val="center"/>
              <w:rPr>
                <w:rFonts w:cs="Arial"/>
                <w:sz w:val="18"/>
                <w:szCs w:val="18"/>
                <w:lang w:val="en-NZ"/>
              </w:rPr>
            </w:pPr>
            <w:r>
              <w:rPr>
                <w:rFonts w:cs="Arial"/>
                <w:sz w:val="18"/>
                <w:szCs w:val="18"/>
                <w:lang w:val="en-NZ"/>
              </w:rPr>
              <w:t>92</w:t>
            </w:r>
          </w:p>
        </w:tc>
      </w:tr>
      <w:tr w:rsidR="008F0F33" w:rsidRPr="004D54E7" w14:paraId="1AA12C01" w14:textId="77777777" w:rsidTr="008E25D1">
        <w:tc>
          <w:tcPr>
            <w:tcW w:w="879" w:type="dxa"/>
            <w:vMerge/>
            <w:vAlign w:val="center"/>
          </w:tcPr>
          <w:p w14:paraId="22355863" w14:textId="77777777" w:rsidR="008F0F33" w:rsidRPr="00280831" w:rsidRDefault="008F0F33" w:rsidP="003307AE">
            <w:pPr>
              <w:jc w:val="center"/>
              <w:rPr>
                <w:rFonts w:cs="Arial"/>
                <w:sz w:val="18"/>
                <w:lang w:val="en-NZ"/>
              </w:rPr>
            </w:pPr>
          </w:p>
        </w:tc>
        <w:tc>
          <w:tcPr>
            <w:tcW w:w="6129" w:type="dxa"/>
            <w:vAlign w:val="center"/>
          </w:tcPr>
          <w:p w14:paraId="738C8C3A" w14:textId="77777777" w:rsidR="008F0F33" w:rsidRPr="00280831" w:rsidRDefault="008F0F33" w:rsidP="008E25D1">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71EC8B19" w14:textId="77777777" w:rsidR="008F0F33" w:rsidRPr="00280831" w:rsidRDefault="00BA06D6" w:rsidP="003307AE">
            <w:pPr>
              <w:spacing w:before="40" w:after="40"/>
              <w:jc w:val="center"/>
              <w:rPr>
                <w:rFonts w:cs="Arial"/>
                <w:sz w:val="18"/>
                <w:szCs w:val="18"/>
                <w:lang w:val="en-NZ"/>
              </w:rPr>
            </w:pPr>
            <w:r>
              <w:rPr>
                <w:rFonts w:cs="Arial"/>
                <w:sz w:val="18"/>
                <w:szCs w:val="18"/>
                <w:lang w:val="en-NZ"/>
              </w:rPr>
              <w:t>3</w:t>
            </w:r>
          </w:p>
        </w:tc>
      </w:tr>
      <w:tr w:rsidR="008F0F33" w:rsidRPr="004D54E7" w14:paraId="35A69177" w14:textId="77777777" w:rsidTr="008E25D1">
        <w:tc>
          <w:tcPr>
            <w:tcW w:w="879" w:type="dxa"/>
            <w:vMerge/>
            <w:vAlign w:val="center"/>
          </w:tcPr>
          <w:p w14:paraId="3421E7D3" w14:textId="77777777" w:rsidR="008F0F33" w:rsidRPr="00280831" w:rsidRDefault="008F0F33" w:rsidP="003307AE">
            <w:pPr>
              <w:jc w:val="center"/>
              <w:rPr>
                <w:rFonts w:cs="Arial"/>
                <w:sz w:val="18"/>
                <w:lang w:val="en-NZ"/>
              </w:rPr>
            </w:pPr>
          </w:p>
        </w:tc>
        <w:tc>
          <w:tcPr>
            <w:tcW w:w="6129" w:type="dxa"/>
            <w:vAlign w:val="center"/>
          </w:tcPr>
          <w:p w14:paraId="13C74BBE" w14:textId="77777777" w:rsidR="008F0F33" w:rsidRPr="00280831" w:rsidRDefault="008F0F33" w:rsidP="00FA4F42">
            <w:pPr>
              <w:rPr>
                <w:rFonts w:cs="Arial"/>
                <w:color w:val="000000"/>
                <w:sz w:val="18"/>
                <w:szCs w:val="18"/>
              </w:rPr>
            </w:pPr>
            <w:r w:rsidRPr="00280831">
              <w:rPr>
                <w:rFonts w:cs="Arial"/>
                <w:sz w:val="18"/>
                <w:szCs w:val="18"/>
                <w:lang w:val="en-NZ"/>
              </w:rPr>
              <w:t>Provisional Approval (as at 31 December 201</w:t>
            </w:r>
            <w:r w:rsidR="00FA4F42">
              <w:rPr>
                <w:rFonts w:cs="Arial"/>
                <w:sz w:val="18"/>
                <w:szCs w:val="18"/>
                <w:lang w:val="en-NZ"/>
              </w:rPr>
              <w:t>5</w:t>
            </w:r>
            <w:r w:rsidRPr="00280831">
              <w:rPr>
                <w:rFonts w:cs="Arial"/>
                <w:sz w:val="18"/>
                <w:szCs w:val="18"/>
                <w:lang w:val="en-NZ"/>
              </w:rPr>
              <w:t>)</w:t>
            </w:r>
          </w:p>
        </w:tc>
        <w:tc>
          <w:tcPr>
            <w:tcW w:w="1664" w:type="dxa"/>
            <w:shd w:val="clear" w:color="auto" w:fill="auto"/>
            <w:vAlign w:val="center"/>
          </w:tcPr>
          <w:p w14:paraId="5FB17371" w14:textId="77777777" w:rsidR="008F0F33" w:rsidRPr="00280831" w:rsidRDefault="00BA06D6" w:rsidP="003307AE">
            <w:pPr>
              <w:spacing w:before="40" w:after="40"/>
              <w:jc w:val="center"/>
              <w:rPr>
                <w:rFonts w:cs="Arial"/>
                <w:sz w:val="18"/>
                <w:szCs w:val="18"/>
                <w:lang w:val="en-NZ"/>
              </w:rPr>
            </w:pPr>
            <w:r>
              <w:rPr>
                <w:rFonts w:cs="Arial"/>
                <w:sz w:val="18"/>
                <w:szCs w:val="18"/>
                <w:lang w:val="en-NZ"/>
              </w:rPr>
              <w:t>21</w:t>
            </w:r>
          </w:p>
        </w:tc>
      </w:tr>
      <w:tr w:rsidR="008F0F33" w:rsidRPr="004D54E7" w14:paraId="4AE62E96" w14:textId="77777777" w:rsidTr="009A609F">
        <w:tc>
          <w:tcPr>
            <w:tcW w:w="879" w:type="dxa"/>
            <w:vMerge/>
            <w:tcBorders>
              <w:bottom w:val="single" w:sz="8" w:space="0" w:color="auto"/>
            </w:tcBorders>
            <w:vAlign w:val="center"/>
          </w:tcPr>
          <w:p w14:paraId="52274CC9" w14:textId="77777777" w:rsidR="008F0F33" w:rsidRPr="00280831" w:rsidRDefault="008F0F33" w:rsidP="003307AE">
            <w:pPr>
              <w:jc w:val="center"/>
              <w:rPr>
                <w:rFonts w:cs="Arial"/>
                <w:sz w:val="18"/>
                <w:lang w:val="en-NZ"/>
              </w:rPr>
            </w:pPr>
          </w:p>
        </w:tc>
        <w:tc>
          <w:tcPr>
            <w:tcW w:w="6129" w:type="dxa"/>
            <w:tcBorders>
              <w:bottom w:val="single" w:sz="8" w:space="0" w:color="auto"/>
            </w:tcBorders>
            <w:shd w:val="clear" w:color="auto" w:fill="BFBFBF" w:themeFill="background1" w:themeFillShade="BF"/>
            <w:vAlign w:val="center"/>
          </w:tcPr>
          <w:p w14:paraId="48B98A98" w14:textId="77777777" w:rsidR="008F0F33" w:rsidRPr="00280831" w:rsidRDefault="008F0F33" w:rsidP="00FA4F42">
            <w:pPr>
              <w:spacing w:before="40" w:after="40"/>
              <w:rPr>
                <w:rFonts w:cs="Arial"/>
                <w:i/>
                <w:sz w:val="18"/>
                <w:szCs w:val="18"/>
                <w:lang w:val="en-NZ"/>
              </w:rPr>
            </w:pPr>
            <w:r w:rsidRPr="00280831">
              <w:rPr>
                <w:rFonts w:cs="Arial"/>
                <w:i/>
                <w:sz w:val="18"/>
                <w:szCs w:val="18"/>
                <w:lang w:val="en-NZ"/>
              </w:rPr>
              <w:t>Total (with a decision at 31 December 201</w:t>
            </w:r>
            <w:r w:rsidR="00FA4F42">
              <w:rPr>
                <w:rFonts w:cs="Arial"/>
                <w:i/>
                <w:sz w:val="18"/>
                <w:szCs w:val="18"/>
                <w:lang w:val="en-NZ"/>
              </w:rPr>
              <w:t>5</w:t>
            </w:r>
            <w:r w:rsidRPr="00280831">
              <w:rPr>
                <w:rFonts w:cs="Arial"/>
                <w:i/>
                <w:sz w:val="18"/>
                <w:szCs w:val="18"/>
                <w:lang w:val="en-NZ"/>
              </w:rPr>
              <w:t>)</w:t>
            </w:r>
          </w:p>
        </w:tc>
        <w:tc>
          <w:tcPr>
            <w:tcW w:w="1664" w:type="dxa"/>
            <w:tcBorders>
              <w:bottom w:val="single" w:sz="8" w:space="0" w:color="auto"/>
            </w:tcBorders>
            <w:shd w:val="clear" w:color="auto" w:fill="BFBFBF" w:themeFill="background1" w:themeFillShade="BF"/>
            <w:vAlign w:val="center"/>
          </w:tcPr>
          <w:p w14:paraId="1106BF51" w14:textId="77777777" w:rsidR="008F0F33" w:rsidRPr="00280831" w:rsidRDefault="00BA06D6" w:rsidP="003307AE">
            <w:pPr>
              <w:spacing w:before="40" w:after="40"/>
              <w:jc w:val="center"/>
              <w:rPr>
                <w:rFonts w:cs="Arial"/>
                <w:sz w:val="18"/>
                <w:szCs w:val="18"/>
                <w:lang w:val="en-NZ"/>
              </w:rPr>
            </w:pPr>
            <w:r>
              <w:rPr>
                <w:rFonts w:cs="Arial"/>
                <w:sz w:val="18"/>
                <w:szCs w:val="18"/>
                <w:lang w:val="en-NZ"/>
              </w:rPr>
              <w:t>116</w:t>
            </w:r>
          </w:p>
        </w:tc>
      </w:tr>
      <w:tr w:rsidR="00D4431F" w:rsidRPr="004D54E7" w14:paraId="571C3C4F" w14:textId="77777777" w:rsidTr="008E25D1">
        <w:tc>
          <w:tcPr>
            <w:tcW w:w="879" w:type="dxa"/>
            <w:vMerge w:val="restart"/>
            <w:tcBorders>
              <w:top w:val="single" w:sz="8" w:space="0" w:color="auto"/>
            </w:tcBorders>
            <w:textDirection w:val="btLr"/>
            <w:vAlign w:val="center"/>
          </w:tcPr>
          <w:p w14:paraId="7B96181D" w14:textId="77777777" w:rsidR="000112D8" w:rsidRPr="00280831" w:rsidRDefault="000112D8" w:rsidP="003307AE">
            <w:pPr>
              <w:ind w:left="113" w:right="113"/>
              <w:jc w:val="center"/>
              <w:rPr>
                <w:rFonts w:cs="Arial"/>
                <w:sz w:val="18"/>
                <w:lang w:val="en-NZ"/>
              </w:rPr>
            </w:pPr>
            <w:r w:rsidRPr="00280831">
              <w:rPr>
                <w:rFonts w:cs="Arial"/>
                <w:sz w:val="18"/>
                <w:lang w:val="en-NZ"/>
              </w:rPr>
              <w:t>Expedited</w:t>
            </w:r>
          </w:p>
        </w:tc>
        <w:tc>
          <w:tcPr>
            <w:tcW w:w="6129" w:type="dxa"/>
            <w:tcBorders>
              <w:top w:val="single" w:sz="8" w:space="0" w:color="auto"/>
            </w:tcBorders>
            <w:vAlign w:val="center"/>
          </w:tcPr>
          <w:p w14:paraId="482818C1" w14:textId="77777777" w:rsidR="000112D8" w:rsidRPr="00280831" w:rsidRDefault="000112D8" w:rsidP="008E25D1">
            <w:pPr>
              <w:spacing w:before="40" w:after="40"/>
              <w:rPr>
                <w:rFonts w:cs="Arial"/>
                <w:sz w:val="18"/>
                <w:szCs w:val="18"/>
                <w:lang w:val="en-NZ"/>
              </w:rPr>
            </w:pPr>
            <w:r w:rsidRPr="00280831">
              <w:rPr>
                <w:rFonts w:cs="Arial"/>
                <w:sz w:val="18"/>
                <w:szCs w:val="18"/>
                <w:lang w:val="en-NZ"/>
              </w:rPr>
              <w:t>Approved</w:t>
            </w:r>
          </w:p>
        </w:tc>
        <w:tc>
          <w:tcPr>
            <w:tcW w:w="1664" w:type="dxa"/>
            <w:tcBorders>
              <w:top w:val="single" w:sz="8" w:space="0" w:color="auto"/>
            </w:tcBorders>
            <w:shd w:val="clear" w:color="auto" w:fill="auto"/>
            <w:vAlign w:val="center"/>
          </w:tcPr>
          <w:p w14:paraId="454A86A5" w14:textId="77777777" w:rsidR="000112D8" w:rsidRPr="00280831" w:rsidRDefault="00BA06D6" w:rsidP="003307AE">
            <w:pPr>
              <w:spacing w:before="40" w:after="40"/>
              <w:jc w:val="center"/>
              <w:rPr>
                <w:rFonts w:cs="Arial"/>
                <w:sz w:val="18"/>
                <w:szCs w:val="18"/>
              </w:rPr>
            </w:pPr>
            <w:r>
              <w:rPr>
                <w:rFonts w:cs="Arial"/>
                <w:sz w:val="18"/>
                <w:szCs w:val="18"/>
              </w:rPr>
              <w:t>50</w:t>
            </w:r>
          </w:p>
        </w:tc>
      </w:tr>
      <w:tr w:rsidR="00D4431F" w:rsidRPr="004D54E7" w14:paraId="1600110C" w14:textId="77777777" w:rsidTr="008E25D1">
        <w:tc>
          <w:tcPr>
            <w:tcW w:w="879" w:type="dxa"/>
            <w:vMerge/>
          </w:tcPr>
          <w:p w14:paraId="714290C4" w14:textId="77777777" w:rsidR="000112D8" w:rsidRPr="004D54E7" w:rsidRDefault="000112D8" w:rsidP="003307AE">
            <w:pPr>
              <w:rPr>
                <w:rFonts w:cs="Arial"/>
                <w:lang w:val="en-NZ"/>
              </w:rPr>
            </w:pPr>
          </w:p>
        </w:tc>
        <w:tc>
          <w:tcPr>
            <w:tcW w:w="6129" w:type="dxa"/>
            <w:vAlign w:val="center"/>
          </w:tcPr>
          <w:p w14:paraId="21B8A8E4" w14:textId="77777777" w:rsidR="000112D8" w:rsidRPr="00280831" w:rsidRDefault="000112D8" w:rsidP="008E25D1">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4433E5B4" w14:textId="77777777" w:rsidR="000112D8" w:rsidRPr="00280831" w:rsidRDefault="00BA06D6" w:rsidP="003307AE">
            <w:pPr>
              <w:spacing w:before="40" w:after="40"/>
              <w:jc w:val="center"/>
              <w:rPr>
                <w:rFonts w:cs="Arial"/>
                <w:sz w:val="18"/>
                <w:szCs w:val="18"/>
              </w:rPr>
            </w:pPr>
            <w:r>
              <w:rPr>
                <w:rFonts w:cs="Arial"/>
                <w:sz w:val="18"/>
                <w:szCs w:val="18"/>
              </w:rPr>
              <w:t>0</w:t>
            </w:r>
          </w:p>
        </w:tc>
      </w:tr>
      <w:tr w:rsidR="00D4431F" w:rsidRPr="004D54E7" w14:paraId="325B5BF7" w14:textId="77777777" w:rsidTr="008E25D1">
        <w:tc>
          <w:tcPr>
            <w:tcW w:w="879" w:type="dxa"/>
            <w:vMerge/>
          </w:tcPr>
          <w:p w14:paraId="1B9AA6FE" w14:textId="77777777" w:rsidR="000112D8" w:rsidRPr="004D54E7" w:rsidRDefault="000112D8" w:rsidP="003307AE">
            <w:pPr>
              <w:rPr>
                <w:rFonts w:cs="Arial"/>
                <w:lang w:val="en-NZ"/>
              </w:rPr>
            </w:pPr>
          </w:p>
        </w:tc>
        <w:tc>
          <w:tcPr>
            <w:tcW w:w="6129" w:type="dxa"/>
            <w:vAlign w:val="center"/>
          </w:tcPr>
          <w:p w14:paraId="17052981" w14:textId="77777777" w:rsidR="000112D8" w:rsidRPr="00280831" w:rsidRDefault="00C201EB" w:rsidP="00FA4F42">
            <w:pPr>
              <w:spacing w:before="40" w:after="40"/>
              <w:rPr>
                <w:rFonts w:cs="Arial"/>
                <w:sz w:val="18"/>
                <w:szCs w:val="18"/>
                <w:lang w:val="en-NZ"/>
              </w:rPr>
            </w:pPr>
            <w:r w:rsidRPr="00280831">
              <w:rPr>
                <w:rFonts w:cs="Arial"/>
                <w:sz w:val="18"/>
                <w:szCs w:val="18"/>
                <w:lang w:val="en-NZ"/>
              </w:rPr>
              <w:t>Provisional Approval (as at 31 December 201</w:t>
            </w:r>
            <w:r w:rsidR="00FA4F42">
              <w:rPr>
                <w:rFonts w:cs="Arial"/>
                <w:sz w:val="18"/>
                <w:szCs w:val="18"/>
                <w:lang w:val="en-NZ"/>
              </w:rPr>
              <w:t>5</w:t>
            </w:r>
            <w:r w:rsidRPr="00280831">
              <w:rPr>
                <w:rFonts w:cs="Arial"/>
                <w:sz w:val="18"/>
                <w:szCs w:val="18"/>
                <w:lang w:val="en-NZ"/>
              </w:rPr>
              <w:t>)</w:t>
            </w:r>
          </w:p>
        </w:tc>
        <w:tc>
          <w:tcPr>
            <w:tcW w:w="1664" w:type="dxa"/>
            <w:shd w:val="clear" w:color="auto" w:fill="auto"/>
            <w:vAlign w:val="center"/>
          </w:tcPr>
          <w:p w14:paraId="3C15FB6D" w14:textId="77777777" w:rsidR="000112D8" w:rsidRPr="00280831" w:rsidRDefault="00BA06D6" w:rsidP="003307AE">
            <w:pPr>
              <w:spacing w:before="40" w:after="40"/>
              <w:jc w:val="center"/>
              <w:rPr>
                <w:rFonts w:cs="Arial"/>
                <w:sz w:val="18"/>
                <w:szCs w:val="18"/>
              </w:rPr>
            </w:pPr>
            <w:r>
              <w:rPr>
                <w:rFonts w:cs="Arial"/>
                <w:sz w:val="18"/>
                <w:szCs w:val="18"/>
              </w:rPr>
              <w:t>2</w:t>
            </w:r>
          </w:p>
        </w:tc>
      </w:tr>
      <w:tr w:rsidR="00D4431F" w:rsidRPr="004D54E7" w14:paraId="2B2FB4F6" w14:textId="77777777" w:rsidTr="009A609F">
        <w:tc>
          <w:tcPr>
            <w:tcW w:w="879" w:type="dxa"/>
            <w:vMerge/>
            <w:tcBorders>
              <w:bottom w:val="single" w:sz="4" w:space="0" w:color="auto"/>
            </w:tcBorders>
          </w:tcPr>
          <w:p w14:paraId="75E3E4A0" w14:textId="77777777" w:rsidR="000112D8" w:rsidRPr="004D54E7" w:rsidRDefault="000112D8" w:rsidP="003307AE">
            <w:pPr>
              <w:rPr>
                <w:rFonts w:cs="Arial"/>
                <w:lang w:val="en-NZ"/>
              </w:rPr>
            </w:pPr>
          </w:p>
        </w:tc>
        <w:tc>
          <w:tcPr>
            <w:tcW w:w="6129" w:type="dxa"/>
            <w:tcBorders>
              <w:bottom w:val="single" w:sz="4" w:space="0" w:color="auto"/>
            </w:tcBorders>
            <w:shd w:val="clear" w:color="auto" w:fill="BFBFBF" w:themeFill="background1" w:themeFillShade="BF"/>
            <w:vAlign w:val="center"/>
          </w:tcPr>
          <w:p w14:paraId="42C6BC6B" w14:textId="77777777" w:rsidR="000112D8" w:rsidRPr="00280831" w:rsidRDefault="00C201EB" w:rsidP="00FA4F42">
            <w:pPr>
              <w:spacing w:before="40" w:after="40"/>
              <w:rPr>
                <w:rFonts w:cs="Arial"/>
                <w:i/>
                <w:sz w:val="18"/>
                <w:szCs w:val="18"/>
                <w:lang w:val="en-NZ"/>
              </w:rPr>
            </w:pPr>
            <w:r w:rsidRPr="00280831">
              <w:rPr>
                <w:rFonts w:cs="Arial"/>
                <w:i/>
                <w:sz w:val="18"/>
                <w:szCs w:val="18"/>
                <w:lang w:val="en-NZ"/>
              </w:rPr>
              <w:t>Total (with a decision at 31 December 201</w:t>
            </w:r>
            <w:r w:rsidR="00FA4F42">
              <w:rPr>
                <w:rFonts w:cs="Arial"/>
                <w:i/>
                <w:sz w:val="18"/>
                <w:szCs w:val="18"/>
                <w:lang w:val="en-NZ"/>
              </w:rPr>
              <w:t>5</w:t>
            </w:r>
            <w:r w:rsidRPr="00280831">
              <w:rPr>
                <w:rFonts w:cs="Arial"/>
                <w:i/>
                <w:sz w:val="18"/>
                <w:szCs w:val="18"/>
                <w:lang w:val="en-NZ"/>
              </w:rPr>
              <w:t>)</w:t>
            </w:r>
          </w:p>
        </w:tc>
        <w:tc>
          <w:tcPr>
            <w:tcW w:w="1664" w:type="dxa"/>
            <w:shd w:val="clear" w:color="auto" w:fill="BFBFBF" w:themeFill="background1" w:themeFillShade="BF"/>
            <w:vAlign w:val="center"/>
          </w:tcPr>
          <w:p w14:paraId="5D373D18" w14:textId="77777777" w:rsidR="000112D8" w:rsidRPr="00280831" w:rsidRDefault="00BA06D6" w:rsidP="00E81FEE">
            <w:pPr>
              <w:spacing w:before="40" w:after="40"/>
              <w:jc w:val="center"/>
              <w:rPr>
                <w:rFonts w:cs="Arial"/>
                <w:sz w:val="18"/>
                <w:szCs w:val="18"/>
              </w:rPr>
            </w:pPr>
            <w:r>
              <w:rPr>
                <w:rFonts w:cs="Arial"/>
                <w:sz w:val="18"/>
                <w:szCs w:val="18"/>
              </w:rPr>
              <w:t>52</w:t>
            </w:r>
          </w:p>
        </w:tc>
      </w:tr>
      <w:tr w:rsidR="00D4431F" w:rsidRPr="004D54E7" w14:paraId="288E3222" w14:textId="77777777" w:rsidTr="00280831">
        <w:trPr>
          <w:trHeight w:val="102"/>
        </w:trPr>
        <w:tc>
          <w:tcPr>
            <w:tcW w:w="7008" w:type="dxa"/>
            <w:gridSpan w:val="2"/>
            <w:tcBorders>
              <w:left w:val="single" w:sz="4" w:space="0" w:color="auto"/>
            </w:tcBorders>
            <w:vAlign w:val="center"/>
          </w:tcPr>
          <w:p w14:paraId="603E02C7" w14:textId="77777777" w:rsidR="000112D8" w:rsidRPr="004D54E7" w:rsidRDefault="000112D8" w:rsidP="003307AE">
            <w:pPr>
              <w:spacing w:before="40" w:after="40"/>
              <w:rPr>
                <w:rFonts w:cs="Arial"/>
                <w:b/>
                <w:lang w:val="en-NZ"/>
              </w:rPr>
            </w:pPr>
            <w:r w:rsidRPr="00280831">
              <w:rPr>
                <w:rFonts w:cs="Arial"/>
                <w:b/>
                <w:sz w:val="18"/>
                <w:lang w:val="en-NZ"/>
              </w:rPr>
              <w:t>Total applications reviewed</w:t>
            </w:r>
          </w:p>
        </w:tc>
        <w:tc>
          <w:tcPr>
            <w:tcW w:w="1664" w:type="dxa"/>
            <w:shd w:val="clear" w:color="auto" w:fill="auto"/>
            <w:vAlign w:val="center"/>
          </w:tcPr>
          <w:p w14:paraId="45FD7C16" w14:textId="77777777" w:rsidR="000112D8" w:rsidRPr="00280831" w:rsidRDefault="00BA06D6" w:rsidP="003307AE">
            <w:pPr>
              <w:spacing w:before="40" w:after="40"/>
              <w:jc w:val="center"/>
              <w:rPr>
                <w:rFonts w:cs="Arial"/>
                <w:b/>
                <w:sz w:val="18"/>
                <w:szCs w:val="18"/>
                <w:lang w:val="en-NZ"/>
              </w:rPr>
            </w:pPr>
            <w:r>
              <w:rPr>
                <w:rFonts w:cs="Arial"/>
                <w:b/>
                <w:sz w:val="18"/>
                <w:szCs w:val="18"/>
                <w:lang w:val="en-NZ"/>
              </w:rPr>
              <w:t>168</w:t>
            </w:r>
          </w:p>
        </w:tc>
      </w:tr>
    </w:tbl>
    <w:p w14:paraId="72260988" w14:textId="77777777" w:rsidR="000112D8" w:rsidRPr="004D54E7" w:rsidRDefault="000112D8" w:rsidP="000112D8">
      <w:pPr>
        <w:rPr>
          <w:rFonts w:cs="Arial"/>
          <w:lang w:val="en-NZ"/>
        </w:rPr>
      </w:pPr>
    </w:p>
    <w:p w14:paraId="384895AD" w14:textId="659DC5F3" w:rsidR="003A4E5B" w:rsidRDefault="000112D8" w:rsidP="000112D8">
      <w:pPr>
        <w:rPr>
          <w:rFonts w:cs="Arial"/>
          <w:lang w:val="en-NZ"/>
        </w:rPr>
      </w:pPr>
      <w:r w:rsidRPr="004D54E7">
        <w:rPr>
          <w:rFonts w:cs="Arial"/>
          <w:lang w:val="en-NZ"/>
        </w:rPr>
        <w:t xml:space="preserve">A summary of these applications can be found in Appendix </w:t>
      </w:r>
      <w:r w:rsidR="00EB5C2A">
        <w:rPr>
          <w:rFonts w:cs="Arial"/>
          <w:lang w:val="en-NZ"/>
        </w:rPr>
        <w:t>1</w:t>
      </w:r>
      <w:r w:rsidRPr="004D54E7">
        <w:rPr>
          <w:rFonts w:cs="Arial"/>
          <w:lang w:val="en-NZ"/>
        </w:rPr>
        <w:t>.</w:t>
      </w:r>
    </w:p>
    <w:p w14:paraId="283090F5" w14:textId="77777777" w:rsidR="002E7763" w:rsidRPr="004D54E7" w:rsidRDefault="002E7763" w:rsidP="000112D8">
      <w:pPr>
        <w:rPr>
          <w:rFonts w:cs="Arial"/>
          <w:lang w:val="en-NZ"/>
        </w:rPr>
      </w:pPr>
    </w:p>
    <w:p w14:paraId="2AB8081D" w14:textId="18C9F661" w:rsidR="002E7763" w:rsidRPr="00FD4406" w:rsidRDefault="002E7763" w:rsidP="002E7763">
      <w:pPr>
        <w:pStyle w:val="Heading1"/>
      </w:pPr>
      <w:bookmarkStart w:id="21" w:name="_Toc378678944"/>
      <w:bookmarkStart w:id="22" w:name="_Toc441230625"/>
      <w:bookmarkStart w:id="23" w:name="_Toc471975247"/>
      <w:bookmarkStart w:id="24" w:name="_Toc526407830"/>
      <w:r w:rsidRPr="00FD4406">
        <w:t>Complaints</w:t>
      </w:r>
      <w:bookmarkEnd w:id="21"/>
      <w:bookmarkEnd w:id="22"/>
      <w:r w:rsidRPr="00FD4406">
        <w:t xml:space="preserve"> and </w:t>
      </w:r>
      <w:r w:rsidR="006917FC">
        <w:t>o</w:t>
      </w:r>
      <w:r w:rsidRPr="00FD4406">
        <w:t xml:space="preserve">verdue </w:t>
      </w:r>
      <w:r w:rsidR="006917FC">
        <w:t>a</w:t>
      </w:r>
      <w:r w:rsidRPr="00FD4406">
        <w:t xml:space="preserve">pplication </w:t>
      </w:r>
      <w:r w:rsidR="006917FC">
        <w:t>s</w:t>
      </w:r>
      <w:r w:rsidRPr="00FD4406">
        <w:t>ummary</w:t>
      </w:r>
      <w:bookmarkEnd w:id="23"/>
      <w:bookmarkEnd w:id="24"/>
    </w:p>
    <w:p w14:paraId="711C14C0" w14:textId="77777777" w:rsidR="002E7763" w:rsidRPr="00275578" w:rsidRDefault="002E7763" w:rsidP="002E7763">
      <w:pPr>
        <w:rPr>
          <w:rFonts w:cs="Arial"/>
        </w:rPr>
      </w:pPr>
      <w:bookmarkStart w:id="25" w:name="_Toc271030695"/>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5.</w:t>
      </w:r>
    </w:p>
    <w:p w14:paraId="5D55103F" w14:textId="77777777" w:rsidR="002E7763" w:rsidRPr="00B96681" w:rsidRDefault="002E7763" w:rsidP="002E7763">
      <w:pPr>
        <w:pStyle w:val="Heading2"/>
        <w:rPr>
          <w:i w:val="0"/>
        </w:rPr>
      </w:pPr>
      <w:bookmarkStart w:id="26" w:name="_Toc526407831"/>
      <w:bookmarkEnd w:id="25"/>
      <w:r w:rsidRPr="00B96681">
        <w:rPr>
          <w:i w:val="0"/>
        </w:rPr>
        <w:t>Complaints received</w:t>
      </w:r>
      <w:bookmarkEnd w:id="26"/>
    </w:p>
    <w:p w14:paraId="235D1C87" w14:textId="77777777" w:rsidR="002E7763" w:rsidRPr="004D54E7" w:rsidRDefault="002E7763" w:rsidP="002E7763">
      <w:pPr>
        <w:rPr>
          <w:rFonts w:cs="Arial"/>
        </w:rPr>
      </w:pPr>
      <w:bookmarkStart w:id="27" w:name="_Toc391546347"/>
      <w:bookmarkStart w:id="28" w:name="_Toc393452024"/>
      <w:r>
        <w:rPr>
          <w:rFonts w:cs="Arial"/>
        </w:rPr>
        <w:t>The Central Committee did not receive any complaints about the decision making process in 2015.</w:t>
      </w:r>
    </w:p>
    <w:p w14:paraId="461C2023" w14:textId="77777777" w:rsidR="002E7763" w:rsidRPr="00B96681" w:rsidRDefault="002E7763" w:rsidP="002E7763">
      <w:pPr>
        <w:pStyle w:val="Heading2"/>
        <w:rPr>
          <w:i w:val="0"/>
        </w:rPr>
      </w:pPr>
      <w:bookmarkStart w:id="29" w:name="_Toc526407832"/>
      <w:r w:rsidRPr="00B96681">
        <w:rPr>
          <w:i w:val="0"/>
        </w:rPr>
        <w:t xml:space="preserve">Overdue </w:t>
      </w:r>
      <w:r>
        <w:rPr>
          <w:i w:val="0"/>
        </w:rPr>
        <w:t>r</w:t>
      </w:r>
      <w:r w:rsidRPr="00B96681">
        <w:rPr>
          <w:i w:val="0"/>
        </w:rPr>
        <w:t>eview</w:t>
      </w:r>
      <w:bookmarkEnd w:id="27"/>
      <w:bookmarkEnd w:id="28"/>
      <w:bookmarkEnd w:id="29"/>
    </w:p>
    <w:p w14:paraId="4009C84A" w14:textId="77777777" w:rsidR="002E7763" w:rsidRPr="004D54E7" w:rsidRDefault="002E7763" w:rsidP="002E7763">
      <w:pPr>
        <w:rPr>
          <w:rFonts w:cs="Arial"/>
        </w:rPr>
      </w:pPr>
      <w:r w:rsidRPr="004D54E7">
        <w:rPr>
          <w:rFonts w:cs="Arial"/>
        </w:rPr>
        <w:t>During 201</w:t>
      </w:r>
      <w:r>
        <w:rPr>
          <w:rFonts w:cs="Arial"/>
        </w:rPr>
        <w:t>5</w:t>
      </w:r>
      <w:r w:rsidRPr="004D54E7">
        <w:rPr>
          <w:rFonts w:cs="Arial"/>
        </w:rPr>
        <w:t xml:space="preserve"> </w:t>
      </w:r>
      <w:r w:rsidRPr="00746491">
        <w:rPr>
          <w:rFonts w:cs="Arial"/>
        </w:rPr>
        <w:t xml:space="preserve">there were 22 instances where the review time was over 35 days for full applications and 27 where </w:t>
      </w:r>
      <w:r w:rsidRPr="004D54E7">
        <w:rPr>
          <w:rFonts w:cs="Arial"/>
        </w:rPr>
        <w:t xml:space="preserve">the </w:t>
      </w:r>
      <w:r>
        <w:rPr>
          <w:rFonts w:cs="Arial"/>
        </w:rPr>
        <w:t>review time</w:t>
      </w:r>
      <w:r w:rsidRPr="004D54E7">
        <w:rPr>
          <w:rFonts w:cs="Arial"/>
        </w:rPr>
        <w:t xml:space="preserve"> was over 15 days for </w:t>
      </w:r>
      <w:r>
        <w:rPr>
          <w:rFonts w:cs="Arial"/>
        </w:rPr>
        <w:t>e</w:t>
      </w:r>
      <w:r w:rsidRPr="004D54E7">
        <w:rPr>
          <w:rFonts w:cs="Arial"/>
        </w:rPr>
        <w:t>xpedited</w:t>
      </w:r>
      <w:r>
        <w:rPr>
          <w:rFonts w:cs="Arial"/>
        </w:rPr>
        <w:t xml:space="preserve"> applications</w:t>
      </w:r>
      <w:r w:rsidRPr="004D54E7">
        <w:rPr>
          <w:rFonts w:cs="Arial"/>
        </w:rPr>
        <w:t xml:space="preserve">. </w:t>
      </w:r>
    </w:p>
    <w:p w14:paraId="52559619" w14:textId="77777777" w:rsidR="002E7763" w:rsidRPr="004D54E7" w:rsidRDefault="002E7763" w:rsidP="002E7763">
      <w:pPr>
        <w:rPr>
          <w:rFonts w:cs="Arial"/>
        </w:rPr>
      </w:pPr>
    </w:p>
    <w:p w14:paraId="386C2768" w14:textId="77777777" w:rsidR="002E7763" w:rsidRPr="004D54E7" w:rsidRDefault="002E7763" w:rsidP="002E7763">
      <w:pPr>
        <w:rPr>
          <w:rFonts w:cs="Arial"/>
        </w:rPr>
      </w:pPr>
      <w:r w:rsidRPr="004D54E7">
        <w:rPr>
          <w:rFonts w:cs="Arial"/>
        </w:rPr>
        <w:t>See Appendix 1 for more information.</w:t>
      </w:r>
    </w:p>
    <w:p w14:paraId="27FFCB34" w14:textId="77777777" w:rsidR="009E0986" w:rsidRPr="004D54E7" w:rsidRDefault="009E0986" w:rsidP="003A4E5B">
      <w:pPr>
        <w:rPr>
          <w:rFonts w:cs="Arial"/>
        </w:rPr>
      </w:pPr>
    </w:p>
    <w:p w14:paraId="29D1CD57" w14:textId="7377AAFC" w:rsidR="00746491" w:rsidRPr="002E7763" w:rsidRDefault="00737775" w:rsidP="002E7763">
      <w:pPr>
        <w:spacing w:after="200" w:line="276" w:lineRule="auto"/>
        <w:rPr>
          <w:rFonts w:cs="Arial"/>
          <w:b/>
          <w:sz w:val="36"/>
          <w:lang w:val="en-NZ"/>
        </w:rPr>
      </w:pPr>
      <w:bookmarkStart w:id="30" w:name="_Toc393452018"/>
      <w:r>
        <w:rPr>
          <w:rFonts w:cs="Arial"/>
        </w:rPr>
        <w:br w:type="page"/>
      </w:r>
      <w:bookmarkEnd w:id="30"/>
    </w:p>
    <w:p w14:paraId="10402031" w14:textId="77777777" w:rsidR="002E7763" w:rsidRPr="00160CD9" w:rsidRDefault="002E7763" w:rsidP="002E7763">
      <w:pPr>
        <w:pStyle w:val="Bullet"/>
        <w:numPr>
          <w:ilvl w:val="0"/>
          <w:numId w:val="0"/>
        </w:numPr>
        <w:spacing w:before="0"/>
        <w:jc w:val="left"/>
        <w:rPr>
          <w:rFonts w:ascii="Arial" w:hAnsi="Arial" w:cs="Arial"/>
          <w:sz w:val="22"/>
          <w:szCs w:val="24"/>
          <w:lang w:val="en-US"/>
        </w:rPr>
        <w:sectPr w:rsidR="002E7763" w:rsidRPr="00160CD9" w:rsidSect="009B1E00">
          <w:footerReference w:type="even" r:id="rId26"/>
          <w:footerReference w:type="first" r:id="rId27"/>
          <w:footnotePr>
            <w:numRestart w:val="eachPage"/>
          </w:footnotePr>
          <w:type w:val="oddPage"/>
          <w:pgSz w:w="11906" w:h="16838"/>
          <w:pgMar w:top="1258" w:right="1826" w:bottom="1134" w:left="1800" w:header="709" w:footer="709" w:gutter="0"/>
          <w:pgNumType w:start="1"/>
          <w:cols w:space="708"/>
          <w:titlePg/>
          <w:docGrid w:linePitch="360"/>
        </w:sectPr>
      </w:pPr>
    </w:p>
    <w:p w14:paraId="70BF46B6" w14:textId="77777777" w:rsidR="000112D8" w:rsidRPr="004D54E7" w:rsidRDefault="000112D8" w:rsidP="000112D8">
      <w:pPr>
        <w:pStyle w:val="Heading1"/>
        <w:rPr>
          <w:rFonts w:cs="Arial"/>
        </w:rPr>
      </w:pPr>
      <w:bookmarkStart w:id="31" w:name="_Toc271030697"/>
      <w:bookmarkStart w:id="32" w:name="_Toc526407833"/>
      <w:r w:rsidRPr="004D54E7">
        <w:rPr>
          <w:rFonts w:cs="Arial"/>
        </w:rPr>
        <w:lastRenderedPageBreak/>
        <w:t>Appendix 1: Details of applications reviewed</w:t>
      </w:r>
      <w:bookmarkEnd w:id="31"/>
      <w:bookmarkEnd w:id="32"/>
    </w:p>
    <w:p w14:paraId="7508B896" w14:textId="77777777" w:rsidR="00380EFA" w:rsidRPr="00380EFA" w:rsidRDefault="00380EFA" w:rsidP="00380EFA">
      <w:pPr>
        <w:pStyle w:val="Heading2"/>
        <w:rPr>
          <w:i w:val="0"/>
        </w:rPr>
      </w:pPr>
      <w:bookmarkStart w:id="33" w:name="_Toc271030698"/>
      <w:bookmarkStart w:id="34" w:name="_Toc389555783"/>
      <w:bookmarkStart w:id="35" w:name="_Toc526407834"/>
      <w:r w:rsidRPr="00380EFA">
        <w:rPr>
          <w:i w:val="0"/>
        </w:rPr>
        <w:t>Applications reviewed by full committee</w:t>
      </w:r>
      <w:bookmarkEnd w:id="33"/>
      <w:bookmarkEnd w:id="34"/>
      <w:bookmarkEnd w:id="35"/>
    </w:p>
    <w:tbl>
      <w:tblPr>
        <w:tblStyle w:val="GridTable6Colorful"/>
        <w:tblW w:w="15393" w:type="dxa"/>
        <w:tblInd w:w="-714" w:type="dxa"/>
        <w:tblLook w:val="04A0" w:firstRow="1" w:lastRow="0" w:firstColumn="1" w:lastColumn="0" w:noHBand="0" w:noVBand="1"/>
      </w:tblPr>
      <w:tblGrid>
        <w:gridCol w:w="1418"/>
        <w:gridCol w:w="1451"/>
        <w:gridCol w:w="3512"/>
        <w:gridCol w:w="1880"/>
        <w:gridCol w:w="1574"/>
        <w:gridCol w:w="1642"/>
        <w:gridCol w:w="1281"/>
        <w:gridCol w:w="1418"/>
        <w:gridCol w:w="1217"/>
      </w:tblGrid>
      <w:tr w:rsidR="006917FC" w:rsidRPr="00EB5C2A" w14:paraId="55FC4945" w14:textId="77777777" w:rsidTr="006917F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A177BEB" w14:textId="77777777" w:rsidR="006917FC" w:rsidRPr="00EB5C2A" w:rsidRDefault="006917FC" w:rsidP="006917FC">
            <w:pPr>
              <w:jc w:val="center"/>
              <w:rPr>
                <w:rFonts w:cs="Arial"/>
                <w:bCs w:val="0"/>
                <w:color w:val="000000"/>
                <w:sz w:val="20"/>
                <w:szCs w:val="20"/>
                <w:lang w:val="en-NZ" w:eastAsia="en-NZ"/>
              </w:rPr>
            </w:pPr>
            <w:bookmarkStart w:id="36" w:name="_Toc271030699"/>
            <w:r w:rsidRPr="00EB5C2A">
              <w:rPr>
                <w:rFonts w:cs="Arial"/>
                <w:bCs w:val="0"/>
                <w:color w:val="000000"/>
                <w:sz w:val="20"/>
                <w:szCs w:val="20"/>
                <w:lang w:val="en-NZ" w:eastAsia="en-NZ"/>
              </w:rPr>
              <w:t>Study reference</w:t>
            </w:r>
          </w:p>
        </w:tc>
        <w:tc>
          <w:tcPr>
            <w:tcW w:w="1451" w:type="dxa"/>
            <w:vAlign w:val="center"/>
            <w:hideMark/>
          </w:tcPr>
          <w:p w14:paraId="11F99AD3" w14:textId="77777777" w:rsidR="006917FC" w:rsidRPr="00EB5C2A"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Study status</w:t>
            </w:r>
          </w:p>
        </w:tc>
        <w:tc>
          <w:tcPr>
            <w:tcW w:w="3512" w:type="dxa"/>
            <w:vAlign w:val="center"/>
            <w:hideMark/>
          </w:tcPr>
          <w:p w14:paraId="2FB549D3" w14:textId="77777777" w:rsidR="006917FC" w:rsidRPr="00EB5C2A"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Short title</w:t>
            </w:r>
          </w:p>
        </w:tc>
        <w:tc>
          <w:tcPr>
            <w:tcW w:w="1880" w:type="dxa"/>
            <w:vAlign w:val="center"/>
            <w:hideMark/>
          </w:tcPr>
          <w:p w14:paraId="58DDEDD5" w14:textId="7D19F5B5" w:rsidR="006917FC" w:rsidRPr="00EB5C2A" w:rsidRDefault="006917FC" w:rsidP="00371F91">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 xml:space="preserve">Co-ordinating </w:t>
            </w:r>
            <w:r w:rsidR="00371F91">
              <w:rPr>
                <w:rFonts w:cs="Arial"/>
                <w:bCs w:val="0"/>
                <w:color w:val="000000"/>
                <w:sz w:val="20"/>
                <w:szCs w:val="20"/>
                <w:lang w:val="en-NZ" w:eastAsia="en-NZ"/>
              </w:rPr>
              <w:t>i</w:t>
            </w:r>
            <w:r w:rsidRPr="00EB5C2A">
              <w:rPr>
                <w:rFonts w:cs="Arial"/>
                <w:bCs w:val="0"/>
                <w:color w:val="000000"/>
                <w:sz w:val="20"/>
                <w:szCs w:val="20"/>
                <w:lang w:val="en-NZ" w:eastAsia="en-NZ"/>
              </w:rPr>
              <w:t>nvestigator</w:t>
            </w:r>
          </w:p>
        </w:tc>
        <w:tc>
          <w:tcPr>
            <w:tcW w:w="1574" w:type="dxa"/>
            <w:vAlign w:val="center"/>
            <w:hideMark/>
          </w:tcPr>
          <w:p w14:paraId="54F9D779" w14:textId="77777777" w:rsidR="006917FC" w:rsidRPr="00EB5C2A"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Application type</w:t>
            </w:r>
          </w:p>
        </w:tc>
        <w:tc>
          <w:tcPr>
            <w:tcW w:w="1642" w:type="dxa"/>
            <w:vAlign w:val="center"/>
            <w:hideMark/>
          </w:tcPr>
          <w:p w14:paraId="0FCC27A8" w14:textId="60ABB585" w:rsidR="006917FC" w:rsidRPr="00EB5C2A" w:rsidRDefault="006917FC" w:rsidP="00371F91">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 xml:space="preserve">Date </w:t>
            </w:r>
            <w:r w:rsidR="00371F91">
              <w:rPr>
                <w:rFonts w:cs="Arial"/>
                <w:bCs w:val="0"/>
                <w:color w:val="000000"/>
                <w:sz w:val="20"/>
                <w:szCs w:val="20"/>
                <w:lang w:val="en-NZ" w:eastAsia="en-NZ"/>
              </w:rPr>
              <w:t>a</w:t>
            </w:r>
            <w:r w:rsidRPr="00EB5C2A">
              <w:rPr>
                <w:rFonts w:cs="Arial"/>
                <w:bCs w:val="0"/>
                <w:color w:val="000000"/>
                <w:sz w:val="20"/>
                <w:szCs w:val="20"/>
                <w:lang w:val="en-NZ" w:eastAsia="en-NZ"/>
              </w:rPr>
              <w:t xml:space="preserve">pplication </w:t>
            </w:r>
            <w:r w:rsidR="00371F91">
              <w:rPr>
                <w:rFonts w:cs="Arial"/>
                <w:bCs w:val="0"/>
                <w:color w:val="000000"/>
                <w:sz w:val="20"/>
                <w:szCs w:val="20"/>
                <w:lang w:val="en-NZ" w:eastAsia="en-NZ"/>
              </w:rPr>
              <w:t>v</w:t>
            </w:r>
            <w:r w:rsidRPr="00EB5C2A">
              <w:rPr>
                <w:rFonts w:cs="Arial"/>
                <w:bCs w:val="0"/>
                <w:color w:val="000000"/>
                <w:sz w:val="20"/>
                <w:szCs w:val="20"/>
                <w:lang w:val="en-NZ" w:eastAsia="en-NZ"/>
              </w:rPr>
              <w:t>alidated</w:t>
            </w:r>
          </w:p>
        </w:tc>
        <w:tc>
          <w:tcPr>
            <w:tcW w:w="1281" w:type="dxa"/>
            <w:vAlign w:val="center"/>
            <w:hideMark/>
          </w:tcPr>
          <w:p w14:paraId="261A24AF" w14:textId="1DFE5BA2" w:rsidR="006917FC" w:rsidRPr="00EB5C2A" w:rsidRDefault="006917FC" w:rsidP="00371F91">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 xml:space="preserve">Date of </w:t>
            </w:r>
            <w:r w:rsidR="00371F91">
              <w:rPr>
                <w:rFonts w:cs="Arial"/>
                <w:bCs w:val="0"/>
                <w:color w:val="000000"/>
                <w:sz w:val="20"/>
                <w:szCs w:val="20"/>
                <w:lang w:val="en-NZ" w:eastAsia="en-NZ"/>
              </w:rPr>
              <w:t>f</w:t>
            </w:r>
            <w:r w:rsidRPr="00EB5C2A">
              <w:rPr>
                <w:rFonts w:cs="Arial"/>
                <w:bCs w:val="0"/>
                <w:color w:val="000000"/>
                <w:sz w:val="20"/>
                <w:szCs w:val="20"/>
                <w:lang w:val="en-NZ" w:eastAsia="en-NZ"/>
              </w:rPr>
              <w:t xml:space="preserve">irst </w:t>
            </w:r>
            <w:r w:rsidR="00371F91">
              <w:rPr>
                <w:rFonts w:cs="Arial"/>
                <w:bCs w:val="0"/>
                <w:color w:val="000000"/>
                <w:sz w:val="20"/>
                <w:szCs w:val="20"/>
                <w:lang w:val="en-NZ" w:eastAsia="en-NZ"/>
              </w:rPr>
              <w:t>d</w:t>
            </w:r>
            <w:r w:rsidRPr="00EB5C2A">
              <w:rPr>
                <w:rFonts w:cs="Arial"/>
                <w:bCs w:val="0"/>
                <w:color w:val="000000"/>
                <w:sz w:val="20"/>
                <w:szCs w:val="20"/>
                <w:lang w:val="en-NZ" w:eastAsia="en-NZ"/>
              </w:rPr>
              <w:t>ecision</w:t>
            </w:r>
          </w:p>
        </w:tc>
        <w:tc>
          <w:tcPr>
            <w:tcW w:w="1418" w:type="dxa"/>
            <w:vAlign w:val="center"/>
            <w:hideMark/>
          </w:tcPr>
          <w:p w14:paraId="53FE2072" w14:textId="3135312C" w:rsidR="006917FC" w:rsidRPr="00EB5C2A" w:rsidRDefault="006917FC" w:rsidP="00371F91">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 xml:space="preserve">Provisional </w:t>
            </w:r>
            <w:r w:rsidR="00371F91">
              <w:rPr>
                <w:rFonts w:cs="Arial"/>
                <w:bCs w:val="0"/>
                <w:color w:val="000000"/>
                <w:sz w:val="20"/>
                <w:szCs w:val="20"/>
                <w:lang w:val="en-NZ" w:eastAsia="en-NZ"/>
              </w:rPr>
              <w:t>r</w:t>
            </w:r>
            <w:r w:rsidRPr="00EB5C2A">
              <w:rPr>
                <w:rFonts w:cs="Arial"/>
                <w:bCs w:val="0"/>
                <w:color w:val="000000"/>
                <w:sz w:val="20"/>
                <w:szCs w:val="20"/>
                <w:lang w:val="en-NZ" w:eastAsia="en-NZ"/>
              </w:rPr>
              <w:t xml:space="preserve">esponse </w:t>
            </w:r>
            <w:r w:rsidR="00371F91">
              <w:rPr>
                <w:rFonts w:cs="Arial"/>
                <w:bCs w:val="0"/>
                <w:color w:val="000000"/>
                <w:sz w:val="20"/>
                <w:szCs w:val="20"/>
                <w:lang w:val="en-NZ" w:eastAsia="en-NZ"/>
              </w:rPr>
              <w:t>r</w:t>
            </w:r>
            <w:r w:rsidRPr="00EB5C2A">
              <w:rPr>
                <w:rFonts w:cs="Arial"/>
                <w:bCs w:val="0"/>
                <w:color w:val="000000"/>
                <w:sz w:val="20"/>
                <w:szCs w:val="20"/>
                <w:lang w:val="en-NZ" w:eastAsia="en-NZ"/>
              </w:rPr>
              <w:t>eceived</w:t>
            </w:r>
          </w:p>
        </w:tc>
        <w:tc>
          <w:tcPr>
            <w:tcW w:w="1217" w:type="dxa"/>
            <w:vAlign w:val="center"/>
            <w:hideMark/>
          </w:tcPr>
          <w:p w14:paraId="572F8B35" w14:textId="4AFE75CE" w:rsidR="006917FC" w:rsidRPr="00EB5C2A" w:rsidRDefault="006917FC" w:rsidP="00371F91">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val="en-NZ" w:eastAsia="en-NZ"/>
              </w:rPr>
            </w:pPr>
            <w:r w:rsidRPr="00EB5C2A">
              <w:rPr>
                <w:rFonts w:cs="Arial"/>
                <w:bCs w:val="0"/>
                <w:color w:val="000000"/>
                <w:sz w:val="20"/>
                <w:szCs w:val="20"/>
                <w:lang w:val="en-NZ" w:eastAsia="en-NZ"/>
              </w:rPr>
              <w:t xml:space="preserve">Date of final </w:t>
            </w:r>
            <w:r w:rsidR="00371F91">
              <w:rPr>
                <w:rFonts w:cs="Arial"/>
                <w:bCs w:val="0"/>
                <w:color w:val="000000"/>
                <w:sz w:val="20"/>
                <w:szCs w:val="20"/>
                <w:lang w:val="en-NZ" w:eastAsia="en-NZ"/>
              </w:rPr>
              <w:t>d</w:t>
            </w:r>
            <w:r w:rsidRPr="00EB5C2A">
              <w:rPr>
                <w:rFonts w:cs="Arial"/>
                <w:bCs w:val="0"/>
                <w:color w:val="000000"/>
                <w:sz w:val="20"/>
                <w:szCs w:val="20"/>
                <w:lang w:val="en-NZ" w:eastAsia="en-NZ"/>
              </w:rPr>
              <w:t>ecision</w:t>
            </w:r>
          </w:p>
        </w:tc>
      </w:tr>
      <w:tr w:rsidR="006917FC" w:rsidRPr="00F871AF" w14:paraId="127DA3B1"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A93ADD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w:t>
            </w:r>
          </w:p>
        </w:tc>
        <w:tc>
          <w:tcPr>
            <w:tcW w:w="1451" w:type="dxa"/>
            <w:vAlign w:val="center"/>
            <w:hideMark/>
          </w:tcPr>
          <w:p w14:paraId="1E7FE4E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B7DFBD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Christchurch Heart Institute Tissue Bank</w:t>
            </w:r>
          </w:p>
        </w:tc>
        <w:tc>
          <w:tcPr>
            <w:tcW w:w="1880" w:type="dxa"/>
            <w:vAlign w:val="center"/>
            <w:hideMark/>
          </w:tcPr>
          <w:p w14:paraId="1B33333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Mark Richards</w:t>
            </w:r>
          </w:p>
        </w:tc>
        <w:tc>
          <w:tcPr>
            <w:tcW w:w="1574" w:type="dxa"/>
            <w:vAlign w:val="center"/>
            <w:hideMark/>
          </w:tcPr>
          <w:p w14:paraId="16414D4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23D82E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81" w:type="dxa"/>
            <w:vAlign w:val="center"/>
            <w:hideMark/>
          </w:tcPr>
          <w:p w14:paraId="6CD33B3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E93BDB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4E2F92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11/02/2015</w:t>
            </w:r>
          </w:p>
        </w:tc>
      </w:tr>
      <w:tr w:rsidR="006917FC" w:rsidRPr="00F871AF" w14:paraId="749A0834"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8FD723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w:t>
            </w:r>
          </w:p>
        </w:tc>
        <w:tc>
          <w:tcPr>
            <w:tcW w:w="1451" w:type="dxa"/>
            <w:vAlign w:val="center"/>
            <w:hideMark/>
          </w:tcPr>
          <w:p w14:paraId="2E12F18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7C7E01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Nitrate supplementation on health in TIA patients</w:t>
            </w:r>
          </w:p>
        </w:tc>
        <w:tc>
          <w:tcPr>
            <w:tcW w:w="1880" w:type="dxa"/>
            <w:vAlign w:val="center"/>
            <w:hideMark/>
          </w:tcPr>
          <w:p w14:paraId="39EDBB3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Shieak</w:t>
            </w:r>
            <w:proofErr w:type="spellEnd"/>
            <w:r w:rsidRPr="00F871AF">
              <w:rPr>
                <w:rFonts w:cs="Arial"/>
                <w:color w:val="000000"/>
                <w:sz w:val="20"/>
                <w:szCs w:val="20"/>
                <w:lang w:val="en-NZ" w:eastAsia="en-NZ"/>
              </w:rPr>
              <w:t xml:space="preserve"> YC </w:t>
            </w:r>
            <w:proofErr w:type="spellStart"/>
            <w:r w:rsidRPr="00F871AF">
              <w:rPr>
                <w:rFonts w:cs="Arial"/>
                <w:color w:val="000000"/>
                <w:sz w:val="20"/>
                <w:szCs w:val="20"/>
                <w:lang w:val="en-NZ" w:eastAsia="en-NZ"/>
              </w:rPr>
              <w:t>Tzeng</w:t>
            </w:r>
            <w:proofErr w:type="spellEnd"/>
          </w:p>
        </w:tc>
        <w:tc>
          <w:tcPr>
            <w:tcW w:w="1574" w:type="dxa"/>
            <w:vAlign w:val="center"/>
            <w:hideMark/>
          </w:tcPr>
          <w:p w14:paraId="7033D81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FF4C8A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3CC2D62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c>
          <w:tcPr>
            <w:tcW w:w="1418" w:type="dxa"/>
            <w:vAlign w:val="center"/>
            <w:hideMark/>
          </w:tcPr>
          <w:p w14:paraId="199DAEE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9/03/2015</w:t>
            </w:r>
          </w:p>
        </w:tc>
        <w:tc>
          <w:tcPr>
            <w:tcW w:w="1217" w:type="dxa"/>
            <w:vAlign w:val="center"/>
            <w:hideMark/>
          </w:tcPr>
          <w:p w14:paraId="514C3BA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30/03/2015</w:t>
            </w:r>
          </w:p>
        </w:tc>
      </w:tr>
      <w:tr w:rsidR="006917FC" w:rsidRPr="00F871AF" w14:paraId="66F63B18"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439A11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w:t>
            </w:r>
          </w:p>
        </w:tc>
        <w:tc>
          <w:tcPr>
            <w:tcW w:w="1451" w:type="dxa"/>
            <w:vAlign w:val="center"/>
            <w:hideMark/>
          </w:tcPr>
          <w:p w14:paraId="41E6908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5427CD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The Intensive Care Unit Randomised Trial Comparing Two Approaches to </w:t>
            </w:r>
            <w:proofErr w:type="spellStart"/>
            <w:r w:rsidRPr="00F871AF">
              <w:rPr>
                <w:rFonts w:cs="Arial"/>
                <w:color w:val="000000"/>
                <w:sz w:val="20"/>
                <w:szCs w:val="20"/>
                <w:lang w:val="en-NZ" w:eastAsia="en-NZ"/>
              </w:rPr>
              <w:t>OXygen</w:t>
            </w:r>
            <w:proofErr w:type="spellEnd"/>
            <w:r w:rsidRPr="00F871AF">
              <w:rPr>
                <w:rFonts w:cs="Arial"/>
                <w:color w:val="000000"/>
                <w:sz w:val="20"/>
                <w:szCs w:val="20"/>
                <w:lang w:val="en-NZ" w:eastAsia="en-NZ"/>
              </w:rPr>
              <w:t xml:space="preserve"> therapy (The ICU-ROX trial)</w:t>
            </w:r>
          </w:p>
        </w:tc>
        <w:tc>
          <w:tcPr>
            <w:tcW w:w="1880" w:type="dxa"/>
            <w:vAlign w:val="center"/>
            <w:hideMark/>
          </w:tcPr>
          <w:p w14:paraId="22BBB44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Paul Young</w:t>
            </w:r>
          </w:p>
        </w:tc>
        <w:tc>
          <w:tcPr>
            <w:tcW w:w="1574" w:type="dxa"/>
            <w:vAlign w:val="center"/>
            <w:hideMark/>
          </w:tcPr>
          <w:p w14:paraId="160094F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F5E800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5763236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152E8F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4C0E3F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r>
      <w:tr w:rsidR="006917FC" w:rsidRPr="00F871AF" w14:paraId="3D6F3DF2"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F45E2A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15/CEN/15</w:t>
            </w:r>
          </w:p>
        </w:tc>
        <w:tc>
          <w:tcPr>
            <w:tcW w:w="1451" w:type="dxa"/>
            <w:vAlign w:val="center"/>
            <w:hideMark/>
          </w:tcPr>
          <w:p w14:paraId="07161AA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60A6D8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IDENTAKIT-HF Study</w:t>
            </w:r>
          </w:p>
        </w:tc>
        <w:tc>
          <w:tcPr>
            <w:tcW w:w="1880" w:type="dxa"/>
            <w:vAlign w:val="center"/>
            <w:hideMark/>
          </w:tcPr>
          <w:p w14:paraId="09180E7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Professor </w:t>
            </w:r>
            <w:proofErr w:type="spellStart"/>
            <w:r w:rsidRPr="00F871AF">
              <w:rPr>
                <w:rFonts w:cs="Arial"/>
                <w:color w:val="000000"/>
                <w:sz w:val="20"/>
                <w:szCs w:val="20"/>
                <w:lang w:val="en-NZ" w:eastAsia="en-NZ"/>
              </w:rPr>
              <w:t>Zoltan</w:t>
            </w:r>
            <w:proofErr w:type="spellEnd"/>
            <w:r w:rsidRPr="00F871AF">
              <w:rPr>
                <w:rFonts w:cs="Arial"/>
                <w:color w:val="000000"/>
                <w:sz w:val="20"/>
                <w:szCs w:val="20"/>
                <w:lang w:val="en-NZ" w:eastAsia="en-NZ"/>
              </w:rPr>
              <w:t xml:space="preserve"> H </w:t>
            </w:r>
            <w:proofErr w:type="spellStart"/>
            <w:r w:rsidRPr="00F871AF">
              <w:rPr>
                <w:rFonts w:cs="Arial"/>
                <w:color w:val="000000"/>
                <w:sz w:val="20"/>
                <w:szCs w:val="20"/>
                <w:lang w:val="en-NZ" w:eastAsia="en-NZ"/>
              </w:rPr>
              <w:t>Endre</w:t>
            </w:r>
            <w:proofErr w:type="spellEnd"/>
          </w:p>
        </w:tc>
        <w:tc>
          <w:tcPr>
            <w:tcW w:w="1574" w:type="dxa"/>
            <w:vAlign w:val="center"/>
            <w:hideMark/>
          </w:tcPr>
          <w:p w14:paraId="7AEE9C0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2EE595D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38B2EB9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30400E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BA4697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r>
      <w:tr w:rsidR="006917FC" w:rsidRPr="00F871AF" w14:paraId="106B818F"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FA83179"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15/CEN/16</w:t>
            </w:r>
          </w:p>
        </w:tc>
        <w:tc>
          <w:tcPr>
            <w:tcW w:w="1451" w:type="dxa"/>
            <w:vAlign w:val="center"/>
            <w:hideMark/>
          </w:tcPr>
          <w:p w14:paraId="227ED08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6121E9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Can we avoid unnecessary hospital admissions for COPD?</w:t>
            </w:r>
          </w:p>
        </w:tc>
        <w:tc>
          <w:tcPr>
            <w:tcW w:w="1880" w:type="dxa"/>
            <w:vAlign w:val="center"/>
            <w:hideMark/>
          </w:tcPr>
          <w:p w14:paraId="302D2B8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Associate Professor Robert </w:t>
            </w:r>
            <w:proofErr w:type="spellStart"/>
            <w:r w:rsidRPr="00F871AF">
              <w:rPr>
                <w:rFonts w:cs="Arial"/>
                <w:color w:val="000000"/>
                <w:sz w:val="20"/>
                <w:szCs w:val="20"/>
                <w:lang w:val="en-NZ" w:eastAsia="en-NZ"/>
              </w:rPr>
              <w:t>Hancox</w:t>
            </w:r>
            <w:proofErr w:type="spellEnd"/>
          </w:p>
        </w:tc>
        <w:tc>
          <w:tcPr>
            <w:tcW w:w="1574" w:type="dxa"/>
            <w:vAlign w:val="center"/>
            <w:hideMark/>
          </w:tcPr>
          <w:p w14:paraId="4FEBA06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D75586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39CD17B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c>
          <w:tcPr>
            <w:tcW w:w="1418" w:type="dxa"/>
            <w:vAlign w:val="center"/>
            <w:hideMark/>
          </w:tcPr>
          <w:p w14:paraId="0C14DA4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17/04/2015</w:t>
            </w:r>
          </w:p>
        </w:tc>
        <w:tc>
          <w:tcPr>
            <w:tcW w:w="1217" w:type="dxa"/>
            <w:vAlign w:val="center"/>
            <w:hideMark/>
          </w:tcPr>
          <w:p w14:paraId="17075C4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18/05/2015</w:t>
            </w:r>
          </w:p>
        </w:tc>
      </w:tr>
      <w:tr w:rsidR="006917FC" w:rsidRPr="00F871AF" w14:paraId="5C46B691"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7561129"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15/CEN/18</w:t>
            </w:r>
          </w:p>
        </w:tc>
        <w:tc>
          <w:tcPr>
            <w:tcW w:w="1451" w:type="dxa"/>
            <w:vAlign w:val="center"/>
            <w:hideMark/>
          </w:tcPr>
          <w:p w14:paraId="0BDD0CF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A46321F" w14:textId="03B98E89"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CIDI (3.0) assessment of the mental health of newly se</w:t>
            </w:r>
            <w:r w:rsidR="00371F91">
              <w:rPr>
                <w:rFonts w:cs="Arial"/>
                <w:color w:val="000000"/>
                <w:sz w:val="20"/>
                <w:szCs w:val="20"/>
                <w:lang w:val="en-NZ" w:eastAsia="en-NZ"/>
              </w:rPr>
              <w:t>ntenced prisoners in NZ prisons</w:t>
            </w:r>
          </w:p>
        </w:tc>
        <w:tc>
          <w:tcPr>
            <w:tcW w:w="1880" w:type="dxa"/>
            <w:vAlign w:val="center"/>
            <w:hideMark/>
          </w:tcPr>
          <w:p w14:paraId="31FDAE6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P Johnston</w:t>
            </w:r>
          </w:p>
        </w:tc>
        <w:tc>
          <w:tcPr>
            <w:tcW w:w="1574" w:type="dxa"/>
            <w:vAlign w:val="center"/>
            <w:hideMark/>
          </w:tcPr>
          <w:p w14:paraId="6C1932E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DC3E28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7ED6178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c>
          <w:tcPr>
            <w:tcW w:w="1418" w:type="dxa"/>
            <w:vAlign w:val="center"/>
            <w:hideMark/>
          </w:tcPr>
          <w:p w14:paraId="76508E1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6/03/2015</w:t>
            </w:r>
          </w:p>
        </w:tc>
        <w:tc>
          <w:tcPr>
            <w:tcW w:w="1217" w:type="dxa"/>
            <w:vAlign w:val="center"/>
            <w:hideMark/>
          </w:tcPr>
          <w:p w14:paraId="0B69289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27/03/2015</w:t>
            </w:r>
          </w:p>
        </w:tc>
      </w:tr>
      <w:tr w:rsidR="006917FC" w:rsidRPr="00F871AF" w14:paraId="61391D9A"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FD6BBB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w:t>
            </w:r>
          </w:p>
        </w:tc>
        <w:tc>
          <w:tcPr>
            <w:tcW w:w="1451" w:type="dxa"/>
            <w:vAlign w:val="center"/>
            <w:hideMark/>
          </w:tcPr>
          <w:p w14:paraId="0BECD3B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7830B1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IntReALL</w:t>
            </w:r>
            <w:proofErr w:type="spellEnd"/>
            <w:r w:rsidRPr="00F871AF">
              <w:rPr>
                <w:rFonts w:cs="Arial"/>
                <w:color w:val="000000"/>
                <w:sz w:val="20"/>
                <w:szCs w:val="20"/>
                <w:lang w:val="en-NZ" w:eastAsia="en-NZ"/>
              </w:rPr>
              <w:t xml:space="preserve"> SR 2010</w:t>
            </w:r>
          </w:p>
        </w:tc>
        <w:tc>
          <w:tcPr>
            <w:tcW w:w="1880" w:type="dxa"/>
            <w:vAlign w:val="center"/>
            <w:hideMark/>
          </w:tcPr>
          <w:p w14:paraId="194C611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Siobhan Cross</w:t>
            </w:r>
          </w:p>
        </w:tc>
        <w:tc>
          <w:tcPr>
            <w:tcW w:w="1574" w:type="dxa"/>
            <w:vAlign w:val="center"/>
            <w:hideMark/>
          </w:tcPr>
          <w:p w14:paraId="2236A2D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5124EB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4A620A2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E2BA3C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B36D29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r>
      <w:tr w:rsidR="006917FC" w:rsidRPr="00F871AF" w14:paraId="179A1A76"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73192B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15/CEN/22</w:t>
            </w:r>
          </w:p>
        </w:tc>
        <w:tc>
          <w:tcPr>
            <w:tcW w:w="1451" w:type="dxa"/>
            <w:vAlign w:val="center"/>
            <w:hideMark/>
          </w:tcPr>
          <w:p w14:paraId="73D6FE7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9EC7EE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Assessment of haemodynamic changes following stroke</w:t>
            </w:r>
          </w:p>
        </w:tc>
        <w:tc>
          <w:tcPr>
            <w:tcW w:w="1880" w:type="dxa"/>
            <w:vAlign w:val="center"/>
            <w:hideMark/>
          </w:tcPr>
          <w:p w14:paraId="20CD714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Shieak</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Tzeng</w:t>
            </w:r>
            <w:proofErr w:type="spellEnd"/>
          </w:p>
        </w:tc>
        <w:tc>
          <w:tcPr>
            <w:tcW w:w="1574" w:type="dxa"/>
            <w:vAlign w:val="center"/>
            <w:hideMark/>
          </w:tcPr>
          <w:p w14:paraId="0480B42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588CD8F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2E6C8BE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53F95F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368693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r>
      <w:tr w:rsidR="006917FC" w:rsidRPr="00F871AF" w14:paraId="30891315"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DF5D76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15/CEN/3</w:t>
            </w:r>
          </w:p>
        </w:tc>
        <w:tc>
          <w:tcPr>
            <w:tcW w:w="1451" w:type="dxa"/>
            <w:vAlign w:val="center"/>
            <w:hideMark/>
          </w:tcPr>
          <w:p w14:paraId="2B55E05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88C337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AOST1322: </w:t>
            </w:r>
            <w:proofErr w:type="spellStart"/>
            <w:r w:rsidRPr="00F871AF">
              <w:rPr>
                <w:rFonts w:cs="Arial"/>
                <w:color w:val="000000"/>
                <w:sz w:val="20"/>
                <w:szCs w:val="20"/>
                <w:lang w:val="en-NZ" w:eastAsia="en-NZ"/>
              </w:rPr>
              <w:t>Eribulin</w:t>
            </w:r>
            <w:proofErr w:type="spellEnd"/>
            <w:r w:rsidRPr="00F871AF">
              <w:rPr>
                <w:rFonts w:cs="Arial"/>
                <w:color w:val="000000"/>
                <w:sz w:val="20"/>
                <w:szCs w:val="20"/>
                <w:lang w:val="en-NZ" w:eastAsia="en-NZ"/>
              </w:rPr>
              <w:t xml:space="preserve"> in Recurrent or Refractory Osteosarcoma</w:t>
            </w:r>
          </w:p>
        </w:tc>
        <w:tc>
          <w:tcPr>
            <w:tcW w:w="1880" w:type="dxa"/>
            <w:vAlign w:val="center"/>
            <w:hideMark/>
          </w:tcPr>
          <w:p w14:paraId="559FF9A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Mark </w:t>
            </w:r>
            <w:proofErr w:type="spellStart"/>
            <w:r w:rsidRPr="00F871AF">
              <w:rPr>
                <w:rFonts w:cs="Arial"/>
                <w:color w:val="000000"/>
                <w:sz w:val="20"/>
                <w:szCs w:val="20"/>
                <w:lang w:val="en-NZ" w:eastAsia="en-NZ"/>
              </w:rPr>
              <w:t>Winstanley</w:t>
            </w:r>
            <w:proofErr w:type="spellEnd"/>
          </w:p>
        </w:tc>
        <w:tc>
          <w:tcPr>
            <w:tcW w:w="1574" w:type="dxa"/>
            <w:vAlign w:val="center"/>
            <w:hideMark/>
          </w:tcPr>
          <w:p w14:paraId="753890A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612E1A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12/02/2015</w:t>
            </w:r>
          </w:p>
        </w:tc>
        <w:tc>
          <w:tcPr>
            <w:tcW w:w="1281" w:type="dxa"/>
            <w:vAlign w:val="center"/>
            <w:hideMark/>
          </w:tcPr>
          <w:p w14:paraId="6D670B3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527525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1/05/2015</w:t>
            </w:r>
          </w:p>
        </w:tc>
        <w:tc>
          <w:tcPr>
            <w:tcW w:w="1217" w:type="dxa"/>
            <w:vAlign w:val="center"/>
            <w:hideMark/>
          </w:tcPr>
          <w:p w14:paraId="708EC78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25/02/2015</w:t>
            </w:r>
          </w:p>
        </w:tc>
      </w:tr>
      <w:tr w:rsidR="006917FC" w:rsidRPr="00F871AF" w14:paraId="7A4F5E2F" w14:textId="77777777" w:rsidTr="006917FC">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5ADD77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15/CEN/25</w:t>
            </w:r>
          </w:p>
        </w:tc>
        <w:tc>
          <w:tcPr>
            <w:tcW w:w="1451" w:type="dxa"/>
            <w:vAlign w:val="center"/>
            <w:hideMark/>
          </w:tcPr>
          <w:p w14:paraId="4930752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30A5EF5" w14:textId="009DDB71"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Efficacy and safety of </w:t>
            </w:r>
            <w:proofErr w:type="spellStart"/>
            <w:r w:rsidRPr="00F871AF">
              <w:rPr>
                <w:rFonts w:cs="Arial"/>
                <w:color w:val="000000"/>
                <w:sz w:val="20"/>
                <w:szCs w:val="20"/>
                <w:lang w:val="en-NZ" w:eastAsia="en-NZ"/>
              </w:rPr>
              <w:t>riociguat</w:t>
            </w:r>
            <w:proofErr w:type="spellEnd"/>
            <w:r w:rsidRPr="00F871AF">
              <w:rPr>
                <w:rFonts w:cs="Arial"/>
                <w:color w:val="000000"/>
                <w:sz w:val="20"/>
                <w:szCs w:val="20"/>
                <w:lang w:val="en-NZ" w:eastAsia="en-NZ"/>
              </w:rPr>
              <w:t xml:space="preserve"> in patients with symptomatic pulmonary hypertension associated with idiopathic interstitial pneumonias (IIP) / RISE-IIP</w:t>
            </w:r>
          </w:p>
        </w:tc>
        <w:tc>
          <w:tcPr>
            <w:tcW w:w="1880" w:type="dxa"/>
            <w:vAlign w:val="center"/>
            <w:hideMark/>
          </w:tcPr>
          <w:p w14:paraId="1FE9D36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Lutz </w:t>
            </w:r>
            <w:proofErr w:type="spellStart"/>
            <w:r w:rsidRPr="00F871AF">
              <w:rPr>
                <w:rFonts w:cs="Arial"/>
                <w:color w:val="000000"/>
                <w:sz w:val="20"/>
                <w:szCs w:val="20"/>
                <w:lang w:val="en-NZ" w:eastAsia="en-NZ"/>
              </w:rPr>
              <w:t>Beckert</w:t>
            </w:r>
            <w:proofErr w:type="spellEnd"/>
          </w:p>
        </w:tc>
        <w:tc>
          <w:tcPr>
            <w:tcW w:w="1574" w:type="dxa"/>
            <w:vAlign w:val="center"/>
            <w:hideMark/>
          </w:tcPr>
          <w:p w14:paraId="685F7CD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32462CD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4931EB1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c>
          <w:tcPr>
            <w:tcW w:w="1418" w:type="dxa"/>
            <w:vAlign w:val="center"/>
            <w:hideMark/>
          </w:tcPr>
          <w:p w14:paraId="1B1404A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13/04/2015</w:t>
            </w:r>
          </w:p>
        </w:tc>
        <w:tc>
          <w:tcPr>
            <w:tcW w:w="1217" w:type="dxa"/>
            <w:vAlign w:val="center"/>
            <w:hideMark/>
          </w:tcPr>
          <w:p w14:paraId="6A026E5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1/05/2015</w:t>
            </w:r>
          </w:p>
        </w:tc>
      </w:tr>
      <w:tr w:rsidR="006917FC" w:rsidRPr="00F871AF" w14:paraId="56915416"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1DD30D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15/CEN/26</w:t>
            </w:r>
          </w:p>
        </w:tc>
        <w:tc>
          <w:tcPr>
            <w:tcW w:w="1451" w:type="dxa"/>
            <w:vAlign w:val="center"/>
            <w:hideMark/>
          </w:tcPr>
          <w:p w14:paraId="2DA7035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B370D2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Pediatric</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Vasculitis</w:t>
            </w:r>
            <w:proofErr w:type="spellEnd"/>
            <w:r w:rsidRPr="00F871AF">
              <w:rPr>
                <w:rFonts w:cs="Arial"/>
                <w:color w:val="000000"/>
                <w:sz w:val="20"/>
                <w:szCs w:val="20"/>
                <w:lang w:val="en-NZ" w:eastAsia="en-NZ"/>
              </w:rPr>
              <w:t xml:space="preserve"> Initiative or </w:t>
            </w:r>
            <w:proofErr w:type="spellStart"/>
            <w:r w:rsidRPr="00F871AF">
              <w:rPr>
                <w:rFonts w:cs="Arial"/>
                <w:color w:val="000000"/>
                <w:sz w:val="20"/>
                <w:szCs w:val="20"/>
                <w:lang w:val="en-NZ" w:eastAsia="en-NZ"/>
              </w:rPr>
              <w:t>PedVas</w:t>
            </w:r>
            <w:proofErr w:type="spellEnd"/>
          </w:p>
        </w:tc>
        <w:tc>
          <w:tcPr>
            <w:tcW w:w="1880" w:type="dxa"/>
            <w:vAlign w:val="center"/>
            <w:hideMark/>
          </w:tcPr>
          <w:p w14:paraId="0A0032A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Dr.</w:t>
            </w:r>
            <w:proofErr w:type="spellEnd"/>
            <w:r w:rsidRPr="00F871AF">
              <w:rPr>
                <w:rFonts w:cs="Arial"/>
                <w:color w:val="000000"/>
                <w:sz w:val="20"/>
                <w:szCs w:val="20"/>
                <w:lang w:val="en-NZ" w:eastAsia="en-NZ"/>
              </w:rPr>
              <w:t xml:space="preserve"> Arno </w:t>
            </w:r>
            <w:proofErr w:type="spellStart"/>
            <w:r w:rsidRPr="00F871AF">
              <w:rPr>
                <w:rFonts w:cs="Arial"/>
                <w:color w:val="000000"/>
                <w:sz w:val="20"/>
                <w:szCs w:val="20"/>
                <w:lang w:val="en-NZ" w:eastAsia="en-NZ"/>
              </w:rPr>
              <w:t>Ebner</w:t>
            </w:r>
            <w:proofErr w:type="spellEnd"/>
          </w:p>
        </w:tc>
        <w:tc>
          <w:tcPr>
            <w:tcW w:w="1574" w:type="dxa"/>
            <w:vAlign w:val="center"/>
            <w:hideMark/>
          </w:tcPr>
          <w:p w14:paraId="44A45EB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70D2DD8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6489B40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c>
          <w:tcPr>
            <w:tcW w:w="1418" w:type="dxa"/>
            <w:vAlign w:val="center"/>
            <w:hideMark/>
          </w:tcPr>
          <w:p w14:paraId="11CD242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13/04/2015</w:t>
            </w:r>
          </w:p>
        </w:tc>
        <w:tc>
          <w:tcPr>
            <w:tcW w:w="1217" w:type="dxa"/>
            <w:vAlign w:val="center"/>
            <w:hideMark/>
          </w:tcPr>
          <w:p w14:paraId="05EFAB7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6/05/2015</w:t>
            </w:r>
          </w:p>
        </w:tc>
      </w:tr>
      <w:tr w:rsidR="006917FC" w:rsidRPr="00F871AF" w14:paraId="3331E039"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053ACC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15/CEN/27</w:t>
            </w:r>
          </w:p>
        </w:tc>
        <w:tc>
          <w:tcPr>
            <w:tcW w:w="1451" w:type="dxa"/>
            <w:vAlign w:val="center"/>
            <w:hideMark/>
          </w:tcPr>
          <w:p w14:paraId="45173D0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78C47D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Long term follow-up registry study of subjects with chronic Hepatitis B</w:t>
            </w:r>
          </w:p>
        </w:tc>
        <w:tc>
          <w:tcPr>
            <w:tcW w:w="1880" w:type="dxa"/>
            <w:vAlign w:val="center"/>
            <w:hideMark/>
          </w:tcPr>
          <w:p w14:paraId="4BAD2CA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4D9777F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46E2CC8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05CDF41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c>
          <w:tcPr>
            <w:tcW w:w="1418" w:type="dxa"/>
            <w:vAlign w:val="center"/>
            <w:hideMark/>
          </w:tcPr>
          <w:p w14:paraId="49192EE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22/04/2015</w:t>
            </w:r>
          </w:p>
        </w:tc>
        <w:tc>
          <w:tcPr>
            <w:tcW w:w="1217" w:type="dxa"/>
            <w:vAlign w:val="center"/>
            <w:hideMark/>
          </w:tcPr>
          <w:p w14:paraId="66284D7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30/04/2015</w:t>
            </w:r>
          </w:p>
        </w:tc>
      </w:tr>
      <w:tr w:rsidR="006917FC" w:rsidRPr="00F871AF" w14:paraId="24BDCFC0"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B73B17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15/CEN/28</w:t>
            </w:r>
          </w:p>
        </w:tc>
        <w:tc>
          <w:tcPr>
            <w:tcW w:w="1451" w:type="dxa"/>
            <w:vAlign w:val="center"/>
            <w:hideMark/>
          </w:tcPr>
          <w:p w14:paraId="406B018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425C0AD" w14:textId="43A29B78"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Cancer stem cells and receptor signalling in brain</w:t>
            </w:r>
            <w:r w:rsidR="00371F91">
              <w:rPr>
                <w:rFonts w:cs="Arial"/>
                <w:color w:val="000000"/>
                <w:sz w:val="20"/>
                <w:szCs w:val="20"/>
                <w:lang w:val="en-NZ" w:eastAsia="en-NZ"/>
              </w:rPr>
              <w:t xml:space="preserve"> and spinal tumours</w:t>
            </w:r>
          </w:p>
        </w:tc>
        <w:tc>
          <w:tcPr>
            <w:tcW w:w="1880" w:type="dxa"/>
            <w:vAlign w:val="center"/>
            <w:hideMark/>
          </w:tcPr>
          <w:p w14:paraId="175D8EA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Mr </w:t>
            </w:r>
            <w:proofErr w:type="spellStart"/>
            <w:r w:rsidRPr="00F871AF">
              <w:rPr>
                <w:rFonts w:cs="Arial"/>
                <w:color w:val="000000"/>
                <w:sz w:val="20"/>
                <w:szCs w:val="20"/>
                <w:lang w:val="en-NZ" w:eastAsia="en-NZ"/>
              </w:rPr>
              <w:t>Agadha</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Wickremesekera</w:t>
            </w:r>
            <w:proofErr w:type="spellEnd"/>
          </w:p>
        </w:tc>
        <w:tc>
          <w:tcPr>
            <w:tcW w:w="1574" w:type="dxa"/>
            <w:vAlign w:val="center"/>
            <w:hideMark/>
          </w:tcPr>
          <w:p w14:paraId="7B3591E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512B157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7CE3929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17C215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219041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r>
      <w:tr w:rsidR="006917FC" w:rsidRPr="00F871AF" w14:paraId="09256687"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0D7CED8"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15/CEN/29</w:t>
            </w:r>
          </w:p>
        </w:tc>
        <w:tc>
          <w:tcPr>
            <w:tcW w:w="1451" w:type="dxa"/>
            <w:vAlign w:val="center"/>
            <w:hideMark/>
          </w:tcPr>
          <w:p w14:paraId="122702F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DAAB1E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Study Evaluating GS-6615 Pharmacokinetics in Subjects with Normal and Impaired Hepatic Function</w:t>
            </w:r>
          </w:p>
        </w:tc>
        <w:tc>
          <w:tcPr>
            <w:tcW w:w="1880" w:type="dxa"/>
            <w:vAlign w:val="center"/>
            <w:hideMark/>
          </w:tcPr>
          <w:p w14:paraId="1877A66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4137ECA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97F7D3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4AF3950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c>
          <w:tcPr>
            <w:tcW w:w="1418" w:type="dxa"/>
            <w:vAlign w:val="center"/>
            <w:hideMark/>
          </w:tcPr>
          <w:p w14:paraId="7DA9E70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7/04/2015</w:t>
            </w:r>
          </w:p>
        </w:tc>
        <w:tc>
          <w:tcPr>
            <w:tcW w:w="1217" w:type="dxa"/>
            <w:vAlign w:val="center"/>
            <w:hideMark/>
          </w:tcPr>
          <w:p w14:paraId="7A116A3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14/04/2015</w:t>
            </w:r>
          </w:p>
        </w:tc>
      </w:tr>
      <w:tr w:rsidR="006917FC" w:rsidRPr="00F871AF" w14:paraId="5F4DBB12"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ADAFDB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15/CEN/32</w:t>
            </w:r>
          </w:p>
        </w:tc>
        <w:tc>
          <w:tcPr>
            <w:tcW w:w="1451" w:type="dxa"/>
            <w:vAlign w:val="center"/>
            <w:hideMark/>
          </w:tcPr>
          <w:p w14:paraId="3E4449E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Decline</w:t>
            </w:r>
          </w:p>
        </w:tc>
        <w:tc>
          <w:tcPr>
            <w:tcW w:w="3512" w:type="dxa"/>
            <w:vAlign w:val="center"/>
            <w:hideMark/>
          </w:tcPr>
          <w:p w14:paraId="5CD4A0B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PLASTIC</w:t>
            </w:r>
          </w:p>
        </w:tc>
        <w:tc>
          <w:tcPr>
            <w:tcW w:w="1880" w:type="dxa"/>
            <w:vAlign w:val="center"/>
            <w:hideMark/>
          </w:tcPr>
          <w:p w14:paraId="6425D52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Julie Reeve</w:t>
            </w:r>
          </w:p>
        </w:tc>
        <w:tc>
          <w:tcPr>
            <w:tcW w:w="1574" w:type="dxa"/>
            <w:vAlign w:val="center"/>
            <w:hideMark/>
          </w:tcPr>
          <w:p w14:paraId="1A7043F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5FEC370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0408727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31B43E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808A92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r>
      <w:tr w:rsidR="006917FC" w:rsidRPr="00F871AF" w14:paraId="79577312"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40E7815"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15/CEN/33</w:t>
            </w:r>
          </w:p>
        </w:tc>
        <w:tc>
          <w:tcPr>
            <w:tcW w:w="1451" w:type="dxa"/>
            <w:vAlign w:val="center"/>
            <w:hideMark/>
          </w:tcPr>
          <w:p w14:paraId="7A218F9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48ED5D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Periostin</w:t>
            </w:r>
            <w:proofErr w:type="spellEnd"/>
            <w:r w:rsidRPr="00F871AF">
              <w:rPr>
                <w:rFonts w:cs="Arial"/>
                <w:color w:val="000000"/>
                <w:sz w:val="20"/>
                <w:szCs w:val="20"/>
                <w:lang w:val="en-NZ" w:eastAsia="en-NZ"/>
              </w:rPr>
              <w:t xml:space="preserve"> 9</w:t>
            </w:r>
          </w:p>
        </w:tc>
        <w:tc>
          <w:tcPr>
            <w:tcW w:w="1880" w:type="dxa"/>
            <w:vAlign w:val="center"/>
            <w:hideMark/>
          </w:tcPr>
          <w:p w14:paraId="26AEA3A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Richard Beasley</w:t>
            </w:r>
          </w:p>
        </w:tc>
        <w:tc>
          <w:tcPr>
            <w:tcW w:w="1574" w:type="dxa"/>
            <w:vAlign w:val="center"/>
            <w:hideMark/>
          </w:tcPr>
          <w:p w14:paraId="14C8EB9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7B0333A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44E2980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3EEAA6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60BAF7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r>
      <w:tr w:rsidR="006917FC" w:rsidRPr="00F871AF" w14:paraId="3301DC3D"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AE669A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15/CEN/34</w:t>
            </w:r>
          </w:p>
        </w:tc>
        <w:tc>
          <w:tcPr>
            <w:tcW w:w="1451" w:type="dxa"/>
            <w:vAlign w:val="center"/>
            <w:hideMark/>
          </w:tcPr>
          <w:p w14:paraId="646F3B8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A4A7A9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V89_18</w:t>
            </w:r>
          </w:p>
        </w:tc>
        <w:tc>
          <w:tcPr>
            <w:tcW w:w="1880" w:type="dxa"/>
            <w:vAlign w:val="center"/>
            <w:hideMark/>
          </w:tcPr>
          <w:p w14:paraId="364CB0B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Simon Carson</w:t>
            </w:r>
          </w:p>
        </w:tc>
        <w:tc>
          <w:tcPr>
            <w:tcW w:w="1574" w:type="dxa"/>
            <w:vAlign w:val="center"/>
            <w:hideMark/>
          </w:tcPr>
          <w:p w14:paraId="3724447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564010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12/03/2015</w:t>
            </w:r>
          </w:p>
        </w:tc>
        <w:tc>
          <w:tcPr>
            <w:tcW w:w="1281" w:type="dxa"/>
            <w:vAlign w:val="center"/>
            <w:hideMark/>
          </w:tcPr>
          <w:p w14:paraId="6887EA9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25/03/2015</w:t>
            </w:r>
          </w:p>
        </w:tc>
        <w:tc>
          <w:tcPr>
            <w:tcW w:w="1418" w:type="dxa"/>
            <w:vAlign w:val="center"/>
            <w:hideMark/>
          </w:tcPr>
          <w:p w14:paraId="413F918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22/05/2015</w:t>
            </w:r>
          </w:p>
        </w:tc>
        <w:tc>
          <w:tcPr>
            <w:tcW w:w="1217" w:type="dxa"/>
            <w:vAlign w:val="center"/>
            <w:hideMark/>
          </w:tcPr>
          <w:p w14:paraId="3EBEA66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16/06/2015</w:t>
            </w:r>
          </w:p>
        </w:tc>
      </w:tr>
      <w:tr w:rsidR="006917FC" w:rsidRPr="00F871AF" w14:paraId="4F396E7C"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96AD37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15/CEN/39</w:t>
            </w:r>
          </w:p>
        </w:tc>
        <w:tc>
          <w:tcPr>
            <w:tcW w:w="1451" w:type="dxa"/>
            <w:vAlign w:val="center"/>
            <w:hideMark/>
          </w:tcPr>
          <w:p w14:paraId="423E9A9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6BDC5C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Evaluate the impact of the </w:t>
            </w:r>
            <w:proofErr w:type="spellStart"/>
            <w:r w:rsidRPr="00F871AF">
              <w:rPr>
                <w:rFonts w:cs="Arial"/>
                <w:color w:val="000000"/>
                <w:sz w:val="20"/>
                <w:szCs w:val="20"/>
                <w:lang w:val="en-NZ" w:eastAsia="en-NZ"/>
              </w:rPr>
              <w:t>SWiS</w:t>
            </w:r>
            <w:proofErr w:type="spellEnd"/>
            <w:r w:rsidRPr="00F871AF">
              <w:rPr>
                <w:rFonts w:cs="Arial"/>
                <w:color w:val="000000"/>
                <w:sz w:val="20"/>
                <w:szCs w:val="20"/>
                <w:lang w:val="en-NZ" w:eastAsia="en-NZ"/>
              </w:rPr>
              <w:t xml:space="preserve"> initiative on child well-being</w:t>
            </w:r>
          </w:p>
        </w:tc>
        <w:tc>
          <w:tcPr>
            <w:tcW w:w="1880" w:type="dxa"/>
            <w:vAlign w:val="center"/>
            <w:hideMark/>
          </w:tcPr>
          <w:p w14:paraId="6959809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w:t>
            </w:r>
            <w:proofErr w:type="spellStart"/>
            <w:r w:rsidRPr="00F871AF">
              <w:rPr>
                <w:rFonts w:cs="Arial"/>
                <w:color w:val="000000"/>
                <w:sz w:val="20"/>
                <w:szCs w:val="20"/>
                <w:lang w:val="en-NZ" w:eastAsia="en-NZ"/>
              </w:rPr>
              <w:t>Rhema</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Vaithianathan</w:t>
            </w:r>
            <w:proofErr w:type="spellEnd"/>
          </w:p>
        </w:tc>
        <w:tc>
          <w:tcPr>
            <w:tcW w:w="1574" w:type="dxa"/>
            <w:vAlign w:val="center"/>
            <w:hideMark/>
          </w:tcPr>
          <w:p w14:paraId="29A61EB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64F4CC0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1/04/2015</w:t>
            </w:r>
          </w:p>
        </w:tc>
        <w:tc>
          <w:tcPr>
            <w:tcW w:w="1281" w:type="dxa"/>
            <w:vAlign w:val="center"/>
            <w:hideMark/>
          </w:tcPr>
          <w:p w14:paraId="1E445DA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3FC95DC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B1E94A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6/05/2015</w:t>
            </w:r>
          </w:p>
        </w:tc>
      </w:tr>
      <w:tr w:rsidR="006917FC" w:rsidRPr="00F871AF" w14:paraId="46017CBB"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9505E2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15/CEN/41</w:t>
            </w:r>
          </w:p>
        </w:tc>
        <w:tc>
          <w:tcPr>
            <w:tcW w:w="1451" w:type="dxa"/>
            <w:vAlign w:val="center"/>
            <w:hideMark/>
          </w:tcPr>
          <w:p w14:paraId="4B3875C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00B1FF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Phase I Study of MK3475 in Combination with </w:t>
            </w:r>
            <w:proofErr w:type="spellStart"/>
            <w:r w:rsidRPr="00F871AF">
              <w:rPr>
                <w:rFonts w:cs="Arial"/>
                <w:color w:val="000000"/>
                <w:sz w:val="20"/>
                <w:szCs w:val="20"/>
                <w:lang w:val="en-NZ" w:eastAsia="en-NZ"/>
              </w:rPr>
              <w:t>Trametinib</w:t>
            </w:r>
            <w:proofErr w:type="spellEnd"/>
            <w:r w:rsidRPr="00F871AF">
              <w:rPr>
                <w:rFonts w:cs="Arial"/>
                <w:color w:val="000000"/>
                <w:sz w:val="20"/>
                <w:szCs w:val="20"/>
                <w:lang w:val="en-NZ" w:eastAsia="en-NZ"/>
              </w:rPr>
              <w:t xml:space="preserve"> and </w:t>
            </w:r>
            <w:proofErr w:type="spellStart"/>
            <w:r w:rsidRPr="00F871AF">
              <w:rPr>
                <w:rFonts w:cs="Arial"/>
                <w:color w:val="000000"/>
                <w:sz w:val="20"/>
                <w:szCs w:val="20"/>
                <w:lang w:val="en-NZ" w:eastAsia="en-NZ"/>
              </w:rPr>
              <w:t>Dabrafenib</w:t>
            </w:r>
            <w:proofErr w:type="spellEnd"/>
          </w:p>
        </w:tc>
        <w:tc>
          <w:tcPr>
            <w:tcW w:w="1880" w:type="dxa"/>
            <w:vAlign w:val="center"/>
            <w:hideMark/>
          </w:tcPr>
          <w:p w14:paraId="55D559C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Rosalie Fisher</w:t>
            </w:r>
          </w:p>
        </w:tc>
        <w:tc>
          <w:tcPr>
            <w:tcW w:w="1574" w:type="dxa"/>
            <w:vAlign w:val="center"/>
            <w:hideMark/>
          </w:tcPr>
          <w:p w14:paraId="74E249C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836899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4F48C48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35A7B5F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8/06/2015</w:t>
            </w:r>
          </w:p>
        </w:tc>
        <w:tc>
          <w:tcPr>
            <w:tcW w:w="1217" w:type="dxa"/>
            <w:vAlign w:val="center"/>
            <w:hideMark/>
          </w:tcPr>
          <w:p w14:paraId="7DFBF56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4/08/2015</w:t>
            </w:r>
          </w:p>
        </w:tc>
      </w:tr>
      <w:tr w:rsidR="006917FC" w:rsidRPr="00F871AF" w14:paraId="7E11B60F"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21ADA6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15/CEN/43</w:t>
            </w:r>
          </w:p>
        </w:tc>
        <w:tc>
          <w:tcPr>
            <w:tcW w:w="1451" w:type="dxa"/>
            <w:vAlign w:val="center"/>
            <w:hideMark/>
          </w:tcPr>
          <w:p w14:paraId="1B38FA9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3F2E2B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Treatment of Hepatitis C in injecting drug users- SIMPLIFY Study</w:t>
            </w:r>
          </w:p>
        </w:tc>
        <w:tc>
          <w:tcPr>
            <w:tcW w:w="1880" w:type="dxa"/>
            <w:vAlign w:val="center"/>
            <w:hideMark/>
          </w:tcPr>
          <w:p w14:paraId="47EFD76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572847B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3F55010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3B14CAC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27B2E87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1/07/2015</w:t>
            </w:r>
          </w:p>
        </w:tc>
        <w:tc>
          <w:tcPr>
            <w:tcW w:w="1217" w:type="dxa"/>
            <w:vAlign w:val="center"/>
            <w:hideMark/>
          </w:tcPr>
          <w:p w14:paraId="158DDAD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24/07/2015</w:t>
            </w:r>
          </w:p>
        </w:tc>
      </w:tr>
      <w:tr w:rsidR="006917FC" w:rsidRPr="00F871AF" w14:paraId="0E427780"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88247A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15/CEN/46</w:t>
            </w:r>
          </w:p>
        </w:tc>
        <w:tc>
          <w:tcPr>
            <w:tcW w:w="1451" w:type="dxa"/>
            <w:vAlign w:val="center"/>
            <w:hideMark/>
          </w:tcPr>
          <w:p w14:paraId="0902877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112A403" w14:textId="56E6B28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New way</w:t>
            </w:r>
            <w:r w:rsidR="00371F91">
              <w:rPr>
                <w:rFonts w:cs="Arial"/>
                <w:color w:val="000000"/>
                <w:sz w:val="20"/>
                <w:szCs w:val="20"/>
                <w:lang w:val="en-NZ" w:eastAsia="en-NZ"/>
              </w:rPr>
              <w:t>s to deliver oxygen to children</w:t>
            </w:r>
          </w:p>
        </w:tc>
        <w:tc>
          <w:tcPr>
            <w:tcW w:w="1880" w:type="dxa"/>
            <w:vAlign w:val="center"/>
            <w:hideMark/>
          </w:tcPr>
          <w:p w14:paraId="032AD62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Stuart R </w:t>
            </w:r>
            <w:proofErr w:type="spellStart"/>
            <w:r w:rsidRPr="00F871AF">
              <w:rPr>
                <w:rFonts w:cs="Arial"/>
                <w:color w:val="000000"/>
                <w:sz w:val="20"/>
                <w:szCs w:val="20"/>
                <w:lang w:val="en-NZ" w:eastAsia="en-NZ"/>
              </w:rPr>
              <w:t>Dalziel</w:t>
            </w:r>
            <w:proofErr w:type="spellEnd"/>
          </w:p>
        </w:tc>
        <w:tc>
          <w:tcPr>
            <w:tcW w:w="1574" w:type="dxa"/>
            <w:vAlign w:val="center"/>
            <w:hideMark/>
          </w:tcPr>
          <w:p w14:paraId="1D65EEC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A854D7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16FA8A0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48F062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1DEC534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r>
      <w:tr w:rsidR="006917FC" w:rsidRPr="00F871AF" w14:paraId="033D71DA"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EF1449"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15/CEN/47</w:t>
            </w:r>
          </w:p>
        </w:tc>
        <w:tc>
          <w:tcPr>
            <w:tcW w:w="1451" w:type="dxa"/>
            <w:vAlign w:val="center"/>
            <w:hideMark/>
          </w:tcPr>
          <w:p w14:paraId="3CEA037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894E3D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Risk factors for multi-drug resistant bacterial infections</w:t>
            </w:r>
          </w:p>
        </w:tc>
        <w:tc>
          <w:tcPr>
            <w:tcW w:w="1880" w:type="dxa"/>
            <w:vAlign w:val="center"/>
            <w:hideMark/>
          </w:tcPr>
          <w:p w14:paraId="02F5C4F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Jacqueline </w:t>
            </w:r>
            <w:proofErr w:type="spellStart"/>
            <w:r w:rsidRPr="00F871AF">
              <w:rPr>
                <w:rFonts w:cs="Arial"/>
                <w:color w:val="000000"/>
                <w:sz w:val="20"/>
                <w:szCs w:val="20"/>
                <w:lang w:val="en-NZ" w:eastAsia="en-NZ"/>
              </w:rPr>
              <w:t>Benschop</w:t>
            </w:r>
            <w:proofErr w:type="spellEnd"/>
          </w:p>
        </w:tc>
        <w:tc>
          <w:tcPr>
            <w:tcW w:w="1574" w:type="dxa"/>
            <w:vAlign w:val="center"/>
            <w:hideMark/>
          </w:tcPr>
          <w:p w14:paraId="2991F5F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5F970F4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413301B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5CD6D12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25/05/2015</w:t>
            </w:r>
          </w:p>
        </w:tc>
        <w:tc>
          <w:tcPr>
            <w:tcW w:w="1217" w:type="dxa"/>
            <w:vAlign w:val="center"/>
            <w:hideMark/>
          </w:tcPr>
          <w:p w14:paraId="3821C98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16/06/2015</w:t>
            </w:r>
          </w:p>
        </w:tc>
      </w:tr>
      <w:tr w:rsidR="006917FC" w:rsidRPr="00F871AF" w14:paraId="6643F2BC"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7456CF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15/CEN/48</w:t>
            </w:r>
          </w:p>
        </w:tc>
        <w:tc>
          <w:tcPr>
            <w:tcW w:w="1451" w:type="dxa"/>
            <w:vAlign w:val="center"/>
            <w:hideMark/>
          </w:tcPr>
          <w:p w14:paraId="6D7154F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FD5321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Modafinil</w:t>
            </w:r>
            <w:proofErr w:type="spellEnd"/>
            <w:r w:rsidRPr="00F871AF">
              <w:rPr>
                <w:rFonts w:cs="Arial"/>
                <w:color w:val="000000"/>
                <w:sz w:val="20"/>
                <w:szCs w:val="20"/>
                <w:lang w:val="en-NZ" w:eastAsia="en-NZ"/>
              </w:rPr>
              <w:t xml:space="preserve"> 100 mg bioequivalence study conducted under fasting conditions</w:t>
            </w:r>
          </w:p>
        </w:tc>
        <w:tc>
          <w:tcPr>
            <w:tcW w:w="1880" w:type="dxa"/>
            <w:vAlign w:val="center"/>
            <w:hideMark/>
          </w:tcPr>
          <w:p w14:paraId="20EE81C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Noelyn</w:t>
            </w:r>
            <w:proofErr w:type="spellEnd"/>
            <w:r w:rsidRPr="00F871AF">
              <w:rPr>
                <w:rFonts w:cs="Arial"/>
                <w:color w:val="000000"/>
                <w:sz w:val="20"/>
                <w:szCs w:val="20"/>
                <w:lang w:val="en-NZ" w:eastAsia="en-NZ"/>
              </w:rPr>
              <w:t xml:space="preserve"> Hung</w:t>
            </w:r>
          </w:p>
        </w:tc>
        <w:tc>
          <w:tcPr>
            <w:tcW w:w="1574" w:type="dxa"/>
            <w:vAlign w:val="center"/>
            <w:hideMark/>
          </w:tcPr>
          <w:p w14:paraId="78F593B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02FFCC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4C01A53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762C85B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22/05/2015</w:t>
            </w:r>
          </w:p>
        </w:tc>
        <w:tc>
          <w:tcPr>
            <w:tcW w:w="1217" w:type="dxa"/>
            <w:vAlign w:val="center"/>
            <w:hideMark/>
          </w:tcPr>
          <w:p w14:paraId="251308C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19/06/2015</w:t>
            </w:r>
          </w:p>
        </w:tc>
      </w:tr>
      <w:tr w:rsidR="006917FC" w:rsidRPr="00F871AF" w14:paraId="53856B8D"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C4049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15/CEN/50</w:t>
            </w:r>
          </w:p>
        </w:tc>
        <w:tc>
          <w:tcPr>
            <w:tcW w:w="1451" w:type="dxa"/>
            <w:vAlign w:val="center"/>
            <w:hideMark/>
          </w:tcPr>
          <w:p w14:paraId="15F0FD1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929DB8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Maxigesic</w:t>
            </w:r>
            <w:proofErr w:type="spellEnd"/>
            <w:r w:rsidRPr="00F871AF">
              <w:rPr>
                <w:rFonts w:cs="Arial"/>
                <w:color w:val="000000"/>
                <w:sz w:val="20"/>
                <w:szCs w:val="20"/>
                <w:lang w:val="en-NZ" w:eastAsia="en-NZ"/>
              </w:rPr>
              <w:t>® Oral Suspension PK-PD Study</w:t>
            </w:r>
          </w:p>
        </w:tc>
        <w:tc>
          <w:tcPr>
            <w:tcW w:w="1880" w:type="dxa"/>
            <w:vAlign w:val="center"/>
            <w:hideMark/>
          </w:tcPr>
          <w:p w14:paraId="35D6CBA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Brian J Anderson</w:t>
            </w:r>
          </w:p>
        </w:tc>
        <w:tc>
          <w:tcPr>
            <w:tcW w:w="1574" w:type="dxa"/>
            <w:vAlign w:val="center"/>
            <w:hideMark/>
          </w:tcPr>
          <w:p w14:paraId="0C4F1C0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1F252D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5861D5D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3C55154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12/05/2015</w:t>
            </w:r>
          </w:p>
        </w:tc>
        <w:tc>
          <w:tcPr>
            <w:tcW w:w="1217" w:type="dxa"/>
            <w:vAlign w:val="center"/>
            <w:hideMark/>
          </w:tcPr>
          <w:p w14:paraId="271E613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13/05/2015</w:t>
            </w:r>
          </w:p>
        </w:tc>
      </w:tr>
      <w:tr w:rsidR="006917FC" w:rsidRPr="00F871AF" w14:paraId="5742C9D1"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07BECD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15/CEN/51</w:t>
            </w:r>
          </w:p>
        </w:tc>
        <w:tc>
          <w:tcPr>
            <w:tcW w:w="1451" w:type="dxa"/>
            <w:vAlign w:val="center"/>
            <w:hideMark/>
          </w:tcPr>
          <w:p w14:paraId="6D3AE90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80A65F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Can one month of </w:t>
            </w:r>
            <w:proofErr w:type="spellStart"/>
            <w:r w:rsidRPr="00F871AF">
              <w:rPr>
                <w:rFonts w:cs="Arial"/>
                <w:color w:val="000000"/>
                <w:sz w:val="20"/>
                <w:szCs w:val="20"/>
                <w:lang w:val="en-NZ" w:eastAsia="en-NZ"/>
              </w:rPr>
              <w:t>Blis</w:t>
            </w:r>
            <w:proofErr w:type="spellEnd"/>
            <w:r w:rsidRPr="00F871AF">
              <w:rPr>
                <w:rFonts w:cs="Arial"/>
                <w:color w:val="000000"/>
                <w:sz w:val="20"/>
                <w:szCs w:val="20"/>
                <w:lang w:val="en-NZ" w:eastAsia="en-NZ"/>
              </w:rPr>
              <w:t xml:space="preserve"> K12 lessen Group A Streptococcal carriage and infection?</w:t>
            </w:r>
          </w:p>
        </w:tc>
        <w:tc>
          <w:tcPr>
            <w:tcW w:w="1880" w:type="dxa"/>
            <w:vAlign w:val="center"/>
            <w:hideMark/>
          </w:tcPr>
          <w:p w14:paraId="11F7A0C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John Malcolm</w:t>
            </w:r>
          </w:p>
        </w:tc>
        <w:tc>
          <w:tcPr>
            <w:tcW w:w="1574" w:type="dxa"/>
            <w:vAlign w:val="center"/>
            <w:hideMark/>
          </w:tcPr>
          <w:p w14:paraId="63E0EF6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74C2F5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50C0BA9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0CC28C6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25/05/2015</w:t>
            </w:r>
          </w:p>
        </w:tc>
        <w:tc>
          <w:tcPr>
            <w:tcW w:w="1217" w:type="dxa"/>
            <w:vAlign w:val="center"/>
            <w:hideMark/>
          </w:tcPr>
          <w:p w14:paraId="1E91B7B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16/06/2015</w:t>
            </w:r>
          </w:p>
        </w:tc>
      </w:tr>
      <w:tr w:rsidR="006917FC" w:rsidRPr="00F871AF" w14:paraId="05220B5B"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8452FF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15/CEN/52</w:t>
            </w:r>
          </w:p>
        </w:tc>
        <w:tc>
          <w:tcPr>
            <w:tcW w:w="1451" w:type="dxa"/>
            <w:vAlign w:val="center"/>
            <w:hideMark/>
          </w:tcPr>
          <w:p w14:paraId="514D024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25DFDF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Paediatric </w:t>
            </w:r>
            <w:proofErr w:type="spellStart"/>
            <w:r w:rsidRPr="00F871AF">
              <w:rPr>
                <w:rFonts w:cs="Arial"/>
                <w:color w:val="000000"/>
                <w:sz w:val="20"/>
                <w:szCs w:val="20"/>
                <w:lang w:val="en-NZ" w:eastAsia="en-NZ"/>
              </w:rPr>
              <w:t>Perianaesthesia</w:t>
            </w:r>
            <w:proofErr w:type="spellEnd"/>
            <w:r w:rsidRPr="00F871AF">
              <w:rPr>
                <w:rFonts w:cs="Arial"/>
                <w:color w:val="000000"/>
                <w:sz w:val="20"/>
                <w:szCs w:val="20"/>
                <w:lang w:val="en-NZ" w:eastAsia="en-NZ"/>
              </w:rPr>
              <w:t xml:space="preserve"> Questionnaire validation in New Zealand</w:t>
            </w:r>
          </w:p>
        </w:tc>
        <w:tc>
          <w:tcPr>
            <w:tcW w:w="1880" w:type="dxa"/>
            <w:vAlign w:val="center"/>
            <w:hideMark/>
          </w:tcPr>
          <w:p w14:paraId="3AE4DD3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Victor </w:t>
            </w:r>
            <w:proofErr w:type="spellStart"/>
            <w:r w:rsidRPr="00F871AF">
              <w:rPr>
                <w:rFonts w:cs="Arial"/>
                <w:color w:val="000000"/>
                <w:sz w:val="20"/>
                <w:szCs w:val="20"/>
                <w:lang w:val="en-NZ" w:eastAsia="en-NZ"/>
              </w:rPr>
              <w:t>Birioukov</w:t>
            </w:r>
            <w:proofErr w:type="spellEnd"/>
          </w:p>
        </w:tc>
        <w:tc>
          <w:tcPr>
            <w:tcW w:w="1574" w:type="dxa"/>
            <w:vAlign w:val="center"/>
            <w:hideMark/>
          </w:tcPr>
          <w:p w14:paraId="7906B9A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20D2A7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16/04/2015</w:t>
            </w:r>
          </w:p>
        </w:tc>
        <w:tc>
          <w:tcPr>
            <w:tcW w:w="1281" w:type="dxa"/>
            <w:vAlign w:val="center"/>
            <w:hideMark/>
          </w:tcPr>
          <w:p w14:paraId="1E23C9C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29/04/2015</w:t>
            </w:r>
          </w:p>
        </w:tc>
        <w:tc>
          <w:tcPr>
            <w:tcW w:w="1418" w:type="dxa"/>
            <w:vAlign w:val="center"/>
            <w:hideMark/>
          </w:tcPr>
          <w:p w14:paraId="5E001B3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30/06/2015</w:t>
            </w:r>
          </w:p>
        </w:tc>
        <w:tc>
          <w:tcPr>
            <w:tcW w:w="1217" w:type="dxa"/>
            <w:vAlign w:val="center"/>
            <w:hideMark/>
          </w:tcPr>
          <w:p w14:paraId="452059C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5/08/2015</w:t>
            </w:r>
          </w:p>
        </w:tc>
      </w:tr>
      <w:tr w:rsidR="006917FC" w:rsidRPr="00F871AF" w14:paraId="5BB72DF9"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61A5B88"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15/CEN/61</w:t>
            </w:r>
          </w:p>
        </w:tc>
        <w:tc>
          <w:tcPr>
            <w:tcW w:w="1451" w:type="dxa"/>
            <w:vAlign w:val="center"/>
            <w:hideMark/>
          </w:tcPr>
          <w:p w14:paraId="3C36301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Decline</w:t>
            </w:r>
          </w:p>
        </w:tc>
        <w:tc>
          <w:tcPr>
            <w:tcW w:w="3512" w:type="dxa"/>
            <w:vAlign w:val="center"/>
            <w:hideMark/>
          </w:tcPr>
          <w:p w14:paraId="05DFF1B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Play and Anxiety in Hospitalised Children</w:t>
            </w:r>
          </w:p>
        </w:tc>
        <w:tc>
          <w:tcPr>
            <w:tcW w:w="1880" w:type="dxa"/>
            <w:vAlign w:val="center"/>
            <w:hideMark/>
          </w:tcPr>
          <w:p w14:paraId="7B47FF7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Ms Esther </w:t>
            </w:r>
            <w:proofErr w:type="spellStart"/>
            <w:r w:rsidRPr="00F871AF">
              <w:rPr>
                <w:rFonts w:cs="Arial"/>
                <w:color w:val="000000"/>
                <w:sz w:val="20"/>
                <w:szCs w:val="20"/>
                <w:lang w:val="en-NZ" w:eastAsia="en-NZ"/>
              </w:rPr>
              <w:t>Leauanae</w:t>
            </w:r>
            <w:proofErr w:type="spellEnd"/>
          </w:p>
        </w:tc>
        <w:tc>
          <w:tcPr>
            <w:tcW w:w="1574" w:type="dxa"/>
            <w:vAlign w:val="center"/>
            <w:hideMark/>
          </w:tcPr>
          <w:p w14:paraId="1421901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66A0A96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3C909ED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32AEC6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0BB479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r>
      <w:tr w:rsidR="006917FC" w:rsidRPr="00F871AF" w14:paraId="68C27CCE"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D6B7E8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15/CEN/62</w:t>
            </w:r>
          </w:p>
        </w:tc>
        <w:tc>
          <w:tcPr>
            <w:tcW w:w="1451" w:type="dxa"/>
            <w:vAlign w:val="center"/>
            <w:hideMark/>
          </w:tcPr>
          <w:p w14:paraId="3FE0D48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F47468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The study of </w:t>
            </w:r>
            <w:proofErr w:type="spellStart"/>
            <w:r w:rsidRPr="00F871AF">
              <w:rPr>
                <w:rFonts w:cs="Arial"/>
                <w:color w:val="000000"/>
                <w:sz w:val="20"/>
                <w:szCs w:val="20"/>
                <w:lang w:val="en-NZ" w:eastAsia="en-NZ"/>
              </w:rPr>
              <w:t>Fulranumab</w:t>
            </w:r>
            <w:proofErr w:type="spellEnd"/>
            <w:r w:rsidRPr="00F871AF">
              <w:rPr>
                <w:rFonts w:cs="Arial"/>
                <w:color w:val="000000"/>
                <w:sz w:val="20"/>
                <w:szCs w:val="20"/>
                <w:lang w:val="en-NZ" w:eastAsia="en-NZ"/>
              </w:rPr>
              <w:t xml:space="preserve"> as Adjunctive Therapy in Subjects with Signs and Symptoms of Osteoarthritis of the Hip or Knee</w:t>
            </w:r>
          </w:p>
        </w:tc>
        <w:tc>
          <w:tcPr>
            <w:tcW w:w="1880" w:type="dxa"/>
            <w:vAlign w:val="center"/>
            <w:hideMark/>
          </w:tcPr>
          <w:p w14:paraId="5C6A1F1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Paul Noonan</w:t>
            </w:r>
          </w:p>
        </w:tc>
        <w:tc>
          <w:tcPr>
            <w:tcW w:w="1574" w:type="dxa"/>
            <w:vAlign w:val="center"/>
            <w:hideMark/>
          </w:tcPr>
          <w:p w14:paraId="6E383C2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E67985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674C90E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c>
          <w:tcPr>
            <w:tcW w:w="1418" w:type="dxa"/>
            <w:vAlign w:val="center"/>
            <w:hideMark/>
          </w:tcPr>
          <w:p w14:paraId="7F60EB6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24/06/2015</w:t>
            </w:r>
          </w:p>
        </w:tc>
        <w:tc>
          <w:tcPr>
            <w:tcW w:w="1217" w:type="dxa"/>
            <w:vAlign w:val="center"/>
            <w:hideMark/>
          </w:tcPr>
          <w:p w14:paraId="4432B7D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r>
      <w:tr w:rsidR="006917FC" w:rsidRPr="00F871AF" w14:paraId="78D309EF"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83AC74D"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15/CEN/63</w:t>
            </w:r>
          </w:p>
        </w:tc>
        <w:tc>
          <w:tcPr>
            <w:tcW w:w="1451" w:type="dxa"/>
            <w:vAlign w:val="center"/>
            <w:hideMark/>
          </w:tcPr>
          <w:p w14:paraId="51FC8DF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0E02BE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Edoxaban</w:t>
            </w:r>
            <w:proofErr w:type="spellEnd"/>
            <w:r w:rsidRPr="00F871AF">
              <w:rPr>
                <w:rFonts w:cs="Arial"/>
                <w:color w:val="000000"/>
                <w:sz w:val="20"/>
                <w:szCs w:val="20"/>
                <w:lang w:val="en-NZ" w:eastAsia="en-NZ"/>
              </w:rPr>
              <w:t xml:space="preserve"> in Venous Thromboembolism (VTE)Associated with Cancer (Hokusai VTE Cancer)</w:t>
            </w:r>
          </w:p>
        </w:tc>
        <w:tc>
          <w:tcPr>
            <w:tcW w:w="1880" w:type="dxa"/>
            <w:vAlign w:val="center"/>
            <w:hideMark/>
          </w:tcPr>
          <w:p w14:paraId="1300321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Gordon </w:t>
            </w:r>
            <w:proofErr w:type="spellStart"/>
            <w:r w:rsidRPr="00F871AF">
              <w:rPr>
                <w:rFonts w:cs="Arial"/>
                <w:color w:val="000000"/>
                <w:sz w:val="20"/>
                <w:szCs w:val="20"/>
                <w:lang w:val="en-NZ" w:eastAsia="en-NZ"/>
              </w:rPr>
              <w:t>Royle</w:t>
            </w:r>
            <w:proofErr w:type="spellEnd"/>
          </w:p>
        </w:tc>
        <w:tc>
          <w:tcPr>
            <w:tcW w:w="1574" w:type="dxa"/>
            <w:vAlign w:val="center"/>
            <w:hideMark/>
          </w:tcPr>
          <w:p w14:paraId="098DECD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4C43AE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1714128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81856E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8CAD82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r>
      <w:tr w:rsidR="006917FC" w:rsidRPr="00F871AF" w14:paraId="6230689F"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33117C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15/CEN/64</w:t>
            </w:r>
          </w:p>
        </w:tc>
        <w:tc>
          <w:tcPr>
            <w:tcW w:w="1451" w:type="dxa"/>
            <w:vAlign w:val="center"/>
            <w:hideMark/>
          </w:tcPr>
          <w:p w14:paraId="1D68F96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F34469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Ki67 and Mitotic count in endocrine sensitive early breast cancer</w:t>
            </w:r>
          </w:p>
        </w:tc>
        <w:tc>
          <w:tcPr>
            <w:tcW w:w="1880" w:type="dxa"/>
            <w:vAlign w:val="center"/>
            <w:hideMark/>
          </w:tcPr>
          <w:p w14:paraId="73852A2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Sarah Barton</w:t>
            </w:r>
          </w:p>
        </w:tc>
        <w:tc>
          <w:tcPr>
            <w:tcW w:w="1574" w:type="dxa"/>
            <w:vAlign w:val="center"/>
            <w:hideMark/>
          </w:tcPr>
          <w:p w14:paraId="56B0154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3C2E2F1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52D0A84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9D52E8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266860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r>
      <w:tr w:rsidR="006917FC" w:rsidRPr="00F871AF" w14:paraId="03E061D5"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2A90D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15/CEN/66</w:t>
            </w:r>
          </w:p>
        </w:tc>
        <w:tc>
          <w:tcPr>
            <w:tcW w:w="1451" w:type="dxa"/>
            <w:vAlign w:val="center"/>
            <w:hideMark/>
          </w:tcPr>
          <w:p w14:paraId="5A04B78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202252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effect of lifestyle interventions on non-disabling Stroke and TIA patients.</w:t>
            </w:r>
          </w:p>
        </w:tc>
        <w:tc>
          <w:tcPr>
            <w:tcW w:w="1880" w:type="dxa"/>
            <w:vAlign w:val="center"/>
            <w:hideMark/>
          </w:tcPr>
          <w:p w14:paraId="2757A12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Mr Vishal Nagar</w:t>
            </w:r>
          </w:p>
        </w:tc>
        <w:tc>
          <w:tcPr>
            <w:tcW w:w="1574" w:type="dxa"/>
            <w:vAlign w:val="center"/>
            <w:hideMark/>
          </w:tcPr>
          <w:p w14:paraId="67CE558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1B3C5E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18BD038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c>
          <w:tcPr>
            <w:tcW w:w="1418" w:type="dxa"/>
            <w:vAlign w:val="center"/>
            <w:hideMark/>
          </w:tcPr>
          <w:p w14:paraId="263DBB7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16/06/2015</w:t>
            </w:r>
          </w:p>
        </w:tc>
        <w:tc>
          <w:tcPr>
            <w:tcW w:w="1217" w:type="dxa"/>
            <w:vAlign w:val="center"/>
            <w:hideMark/>
          </w:tcPr>
          <w:p w14:paraId="294CD6F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22/06/2015</w:t>
            </w:r>
          </w:p>
        </w:tc>
      </w:tr>
      <w:tr w:rsidR="006917FC" w:rsidRPr="00F871AF" w14:paraId="1D6FA5F9"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215EB8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15/CEN/67</w:t>
            </w:r>
          </w:p>
        </w:tc>
        <w:tc>
          <w:tcPr>
            <w:tcW w:w="1451" w:type="dxa"/>
            <w:vAlign w:val="center"/>
            <w:hideMark/>
          </w:tcPr>
          <w:p w14:paraId="2DF8F73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3304DF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Splenic Flexure Lymph Node (SFLN) Study</w:t>
            </w:r>
          </w:p>
        </w:tc>
        <w:tc>
          <w:tcPr>
            <w:tcW w:w="1880" w:type="dxa"/>
            <w:vAlign w:val="center"/>
            <w:hideMark/>
          </w:tcPr>
          <w:p w14:paraId="2F2C194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Carolyn </w:t>
            </w:r>
            <w:proofErr w:type="spellStart"/>
            <w:r w:rsidRPr="00F871AF">
              <w:rPr>
                <w:rFonts w:cs="Arial"/>
                <w:color w:val="000000"/>
                <w:sz w:val="20"/>
                <w:szCs w:val="20"/>
                <w:lang w:val="en-NZ" w:eastAsia="en-NZ"/>
              </w:rPr>
              <w:t>Vasey</w:t>
            </w:r>
            <w:proofErr w:type="spellEnd"/>
          </w:p>
        </w:tc>
        <w:tc>
          <w:tcPr>
            <w:tcW w:w="1574" w:type="dxa"/>
            <w:vAlign w:val="center"/>
            <w:hideMark/>
          </w:tcPr>
          <w:p w14:paraId="49D1BD9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E63F23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14/05/2015</w:t>
            </w:r>
          </w:p>
        </w:tc>
        <w:tc>
          <w:tcPr>
            <w:tcW w:w="1281" w:type="dxa"/>
            <w:vAlign w:val="center"/>
            <w:hideMark/>
          </w:tcPr>
          <w:p w14:paraId="2B4F50E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28/05/2015</w:t>
            </w:r>
          </w:p>
        </w:tc>
        <w:tc>
          <w:tcPr>
            <w:tcW w:w="1418" w:type="dxa"/>
            <w:vAlign w:val="center"/>
            <w:hideMark/>
          </w:tcPr>
          <w:p w14:paraId="1CDFF84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15/06/2015</w:t>
            </w:r>
          </w:p>
        </w:tc>
        <w:tc>
          <w:tcPr>
            <w:tcW w:w="1217" w:type="dxa"/>
            <w:vAlign w:val="center"/>
            <w:hideMark/>
          </w:tcPr>
          <w:p w14:paraId="57456CE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3/07/2015</w:t>
            </w:r>
          </w:p>
        </w:tc>
      </w:tr>
      <w:tr w:rsidR="006917FC" w:rsidRPr="00F871AF" w14:paraId="335D3247"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3F02F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15/CEN/73</w:t>
            </w:r>
          </w:p>
        </w:tc>
        <w:tc>
          <w:tcPr>
            <w:tcW w:w="1451" w:type="dxa"/>
            <w:vAlign w:val="center"/>
            <w:hideMark/>
          </w:tcPr>
          <w:p w14:paraId="0F60CE5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FD7A91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0.9% Saline vs. Plasma-</w:t>
            </w:r>
            <w:proofErr w:type="spellStart"/>
            <w:r w:rsidRPr="00F871AF">
              <w:rPr>
                <w:rFonts w:cs="Arial"/>
                <w:color w:val="000000"/>
                <w:sz w:val="20"/>
                <w:szCs w:val="20"/>
                <w:lang w:val="en-NZ" w:eastAsia="en-NZ"/>
              </w:rPr>
              <w:t>Lyte</w:t>
            </w:r>
            <w:proofErr w:type="spellEnd"/>
            <w:r w:rsidRPr="00F871AF">
              <w:rPr>
                <w:rFonts w:cs="Arial"/>
                <w:color w:val="000000"/>
                <w:sz w:val="20"/>
                <w:szCs w:val="20"/>
                <w:lang w:val="en-NZ" w:eastAsia="en-NZ"/>
              </w:rPr>
              <w:t xml:space="preserve"> 148® in ED patients</w:t>
            </w:r>
          </w:p>
        </w:tc>
        <w:tc>
          <w:tcPr>
            <w:tcW w:w="1880" w:type="dxa"/>
            <w:vAlign w:val="center"/>
            <w:hideMark/>
          </w:tcPr>
          <w:p w14:paraId="5F7E522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Sumeet</w:t>
            </w:r>
            <w:proofErr w:type="spellEnd"/>
            <w:r w:rsidRPr="00F871AF">
              <w:rPr>
                <w:rFonts w:cs="Arial"/>
                <w:color w:val="000000"/>
                <w:sz w:val="20"/>
                <w:szCs w:val="20"/>
                <w:lang w:val="en-NZ" w:eastAsia="en-NZ"/>
              </w:rPr>
              <w:t xml:space="preserve"> Reddy</w:t>
            </w:r>
          </w:p>
        </w:tc>
        <w:tc>
          <w:tcPr>
            <w:tcW w:w="1574" w:type="dxa"/>
            <w:vAlign w:val="center"/>
            <w:hideMark/>
          </w:tcPr>
          <w:p w14:paraId="0C23C0D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2A919C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3C4E807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AA356A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73F52E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24/06/2015</w:t>
            </w:r>
          </w:p>
        </w:tc>
      </w:tr>
      <w:tr w:rsidR="006917FC" w:rsidRPr="00F871AF" w14:paraId="463BC753"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95EA20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15/CEN/74</w:t>
            </w:r>
          </w:p>
        </w:tc>
        <w:tc>
          <w:tcPr>
            <w:tcW w:w="1451" w:type="dxa"/>
            <w:vAlign w:val="center"/>
            <w:hideMark/>
          </w:tcPr>
          <w:p w14:paraId="5E7A2D3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025BF4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Communication in NZ families affected by parental chronic pain</w:t>
            </w:r>
          </w:p>
        </w:tc>
        <w:tc>
          <w:tcPr>
            <w:tcW w:w="1880" w:type="dxa"/>
            <w:vAlign w:val="center"/>
            <w:hideMark/>
          </w:tcPr>
          <w:p w14:paraId="1327928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Mrs Catherine Swift</w:t>
            </w:r>
          </w:p>
        </w:tc>
        <w:tc>
          <w:tcPr>
            <w:tcW w:w="1574" w:type="dxa"/>
            <w:vAlign w:val="center"/>
            <w:hideMark/>
          </w:tcPr>
          <w:p w14:paraId="702E3F4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393E840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2E5ABB8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c>
          <w:tcPr>
            <w:tcW w:w="1418" w:type="dxa"/>
            <w:vAlign w:val="center"/>
            <w:hideMark/>
          </w:tcPr>
          <w:p w14:paraId="69DA225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10/08/2015</w:t>
            </w:r>
          </w:p>
        </w:tc>
        <w:tc>
          <w:tcPr>
            <w:tcW w:w="1217" w:type="dxa"/>
            <w:vAlign w:val="center"/>
            <w:hideMark/>
          </w:tcPr>
          <w:p w14:paraId="7063F85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8/09/2015</w:t>
            </w:r>
          </w:p>
        </w:tc>
      </w:tr>
      <w:tr w:rsidR="006917FC" w:rsidRPr="00F871AF" w14:paraId="7D7E30C8"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E5A963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15/CEN/75</w:t>
            </w:r>
          </w:p>
        </w:tc>
        <w:tc>
          <w:tcPr>
            <w:tcW w:w="1451" w:type="dxa"/>
            <w:vAlign w:val="center"/>
            <w:hideMark/>
          </w:tcPr>
          <w:p w14:paraId="7440A3E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EDBACB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The </w:t>
            </w:r>
            <w:proofErr w:type="spellStart"/>
            <w:r w:rsidRPr="00F871AF">
              <w:rPr>
                <w:rFonts w:cs="Arial"/>
                <w:color w:val="000000"/>
                <w:sz w:val="20"/>
                <w:szCs w:val="20"/>
                <w:lang w:val="en-NZ" w:eastAsia="en-NZ"/>
              </w:rPr>
              <w:t>ProBrain</w:t>
            </w:r>
            <w:proofErr w:type="spellEnd"/>
            <w:r w:rsidRPr="00F871AF">
              <w:rPr>
                <w:rFonts w:cs="Arial"/>
                <w:color w:val="000000"/>
                <w:sz w:val="20"/>
                <w:szCs w:val="20"/>
                <w:lang w:val="en-NZ" w:eastAsia="en-NZ"/>
              </w:rPr>
              <w:t xml:space="preserve"> Study</w:t>
            </w:r>
          </w:p>
        </w:tc>
        <w:tc>
          <w:tcPr>
            <w:tcW w:w="1880" w:type="dxa"/>
            <w:vAlign w:val="center"/>
            <w:hideMark/>
          </w:tcPr>
          <w:p w14:paraId="7C7D579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Edwin Mitchell</w:t>
            </w:r>
          </w:p>
        </w:tc>
        <w:tc>
          <w:tcPr>
            <w:tcW w:w="1574" w:type="dxa"/>
            <w:vAlign w:val="center"/>
            <w:hideMark/>
          </w:tcPr>
          <w:p w14:paraId="6F974DB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A8C84E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1BD3404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c>
          <w:tcPr>
            <w:tcW w:w="1418" w:type="dxa"/>
            <w:vAlign w:val="center"/>
            <w:hideMark/>
          </w:tcPr>
          <w:p w14:paraId="12568E2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10/07/2015</w:t>
            </w:r>
          </w:p>
        </w:tc>
        <w:tc>
          <w:tcPr>
            <w:tcW w:w="1217" w:type="dxa"/>
            <w:vAlign w:val="center"/>
            <w:hideMark/>
          </w:tcPr>
          <w:p w14:paraId="1D98799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21/07/2015</w:t>
            </w:r>
          </w:p>
        </w:tc>
      </w:tr>
      <w:tr w:rsidR="006917FC" w:rsidRPr="00F871AF" w14:paraId="751B9C64"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D22641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15/CEN/76</w:t>
            </w:r>
          </w:p>
        </w:tc>
        <w:tc>
          <w:tcPr>
            <w:tcW w:w="1451" w:type="dxa"/>
            <w:vAlign w:val="center"/>
            <w:hideMark/>
          </w:tcPr>
          <w:p w14:paraId="5B6599F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3CFB48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psychosocial interactions of AYA cancer survivors and the impact on their development</w:t>
            </w:r>
          </w:p>
        </w:tc>
        <w:tc>
          <w:tcPr>
            <w:tcW w:w="1880" w:type="dxa"/>
            <w:vAlign w:val="center"/>
            <w:hideMark/>
          </w:tcPr>
          <w:p w14:paraId="324E64A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Miss Nicole Cameron</w:t>
            </w:r>
          </w:p>
        </w:tc>
        <w:tc>
          <w:tcPr>
            <w:tcW w:w="1574" w:type="dxa"/>
            <w:vAlign w:val="center"/>
            <w:hideMark/>
          </w:tcPr>
          <w:p w14:paraId="047950C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3D1D063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1D85161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c>
          <w:tcPr>
            <w:tcW w:w="1418" w:type="dxa"/>
            <w:vAlign w:val="center"/>
            <w:hideMark/>
          </w:tcPr>
          <w:p w14:paraId="15AE737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10/07/2015</w:t>
            </w:r>
          </w:p>
        </w:tc>
        <w:tc>
          <w:tcPr>
            <w:tcW w:w="1217" w:type="dxa"/>
            <w:vAlign w:val="center"/>
            <w:hideMark/>
          </w:tcPr>
          <w:p w14:paraId="608F50C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3/08/2015</w:t>
            </w:r>
          </w:p>
        </w:tc>
      </w:tr>
      <w:tr w:rsidR="006917FC" w:rsidRPr="00F871AF" w14:paraId="2F0F3BF7"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F4B92F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15/CEN/77</w:t>
            </w:r>
          </w:p>
        </w:tc>
        <w:tc>
          <w:tcPr>
            <w:tcW w:w="1451" w:type="dxa"/>
            <w:vAlign w:val="center"/>
            <w:hideMark/>
          </w:tcPr>
          <w:p w14:paraId="5151606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9EC070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UNIFI</w:t>
            </w:r>
          </w:p>
        </w:tc>
        <w:tc>
          <w:tcPr>
            <w:tcW w:w="1880" w:type="dxa"/>
            <w:vAlign w:val="center"/>
            <w:hideMark/>
          </w:tcPr>
          <w:p w14:paraId="2ED5F5C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Richard </w:t>
            </w:r>
            <w:proofErr w:type="spellStart"/>
            <w:r w:rsidRPr="00F871AF">
              <w:rPr>
                <w:rFonts w:cs="Arial"/>
                <w:color w:val="000000"/>
                <w:sz w:val="20"/>
                <w:szCs w:val="20"/>
                <w:lang w:val="en-NZ" w:eastAsia="en-NZ"/>
              </w:rPr>
              <w:t>Gearry</w:t>
            </w:r>
            <w:proofErr w:type="spellEnd"/>
          </w:p>
        </w:tc>
        <w:tc>
          <w:tcPr>
            <w:tcW w:w="1574" w:type="dxa"/>
            <w:vAlign w:val="center"/>
            <w:hideMark/>
          </w:tcPr>
          <w:p w14:paraId="6141A3A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E306D3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12DB13F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c>
          <w:tcPr>
            <w:tcW w:w="1418" w:type="dxa"/>
            <w:vAlign w:val="center"/>
            <w:hideMark/>
          </w:tcPr>
          <w:p w14:paraId="79992ED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13/07/2015</w:t>
            </w:r>
          </w:p>
        </w:tc>
        <w:tc>
          <w:tcPr>
            <w:tcW w:w="1217" w:type="dxa"/>
            <w:vAlign w:val="center"/>
            <w:hideMark/>
          </w:tcPr>
          <w:p w14:paraId="04A7A91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17/08/2015</w:t>
            </w:r>
          </w:p>
        </w:tc>
      </w:tr>
      <w:tr w:rsidR="006917FC" w:rsidRPr="00F871AF" w14:paraId="721402A4"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7C2D5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15/CEN/82</w:t>
            </w:r>
          </w:p>
        </w:tc>
        <w:tc>
          <w:tcPr>
            <w:tcW w:w="1451" w:type="dxa"/>
            <w:vAlign w:val="center"/>
            <w:hideMark/>
          </w:tcPr>
          <w:p w14:paraId="14E3A4A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C2FF92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ENZAMET</w:t>
            </w:r>
          </w:p>
        </w:tc>
        <w:tc>
          <w:tcPr>
            <w:tcW w:w="1880" w:type="dxa"/>
            <w:vAlign w:val="center"/>
            <w:hideMark/>
          </w:tcPr>
          <w:p w14:paraId="577705C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Peter Fong</w:t>
            </w:r>
          </w:p>
        </w:tc>
        <w:tc>
          <w:tcPr>
            <w:tcW w:w="1574" w:type="dxa"/>
            <w:vAlign w:val="center"/>
            <w:hideMark/>
          </w:tcPr>
          <w:p w14:paraId="0C2528E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89F646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65DAF97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c>
          <w:tcPr>
            <w:tcW w:w="1418" w:type="dxa"/>
            <w:vAlign w:val="center"/>
            <w:hideMark/>
          </w:tcPr>
          <w:p w14:paraId="1CA1195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23/07/2015</w:t>
            </w:r>
          </w:p>
        </w:tc>
        <w:tc>
          <w:tcPr>
            <w:tcW w:w="1217" w:type="dxa"/>
            <w:vAlign w:val="center"/>
            <w:hideMark/>
          </w:tcPr>
          <w:p w14:paraId="6B568AB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25/08/2015</w:t>
            </w:r>
          </w:p>
        </w:tc>
      </w:tr>
      <w:tr w:rsidR="006917FC" w:rsidRPr="00F871AF" w14:paraId="2CE9EC17"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4B6331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15/CEN/83</w:t>
            </w:r>
          </w:p>
        </w:tc>
        <w:tc>
          <w:tcPr>
            <w:tcW w:w="1451" w:type="dxa"/>
            <w:vAlign w:val="center"/>
            <w:hideMark/>
          </w:tcPr>
          <w:p w14:paraId="5CD3717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6B3E5B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Maia</w:t>
            </w:r>
          </w:p>
        </w:tc>
        <w:tc>
          <w:tcPr>
            <w:tcW w:w="1880" w:type="dxa"/>
            <w:vAlign w:val="center"/>
            <w:hideMark/>
          </w:tcPr>
          <w:p w14:paraId="2E7FE23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Andrew Butler</w:t>
            </w:r>
          </w:p>
        </w:tc>
        <w:tc>
          <w:tcPr>
            <w:tcW w:w="1574" w:type="dxa"/>
            <w:vAlign w:val="center"/>
            <w:hideMark/>
          </w:tcPr>
          <w:p w14:paraId="7B1617D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99CA3D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29462CC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24/06/2015</w:t>
            </w:r>
          </w:p>
        </w:tc>
        <w:tc>
          <w:tcPr>
            <w:tcW w:w="1418" w:type="dxa"/>
            <w:vAlign w:val="center"/>
            <w:hideMark/>
          </w:tcPr>
          <w:p w14:paraId="04306E3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5/08/2015</w:t>
            </w:r>
          </w:p>
        </w:tc>
        <w:tc>
          <w:tcPr>
            <w:tcW w:w="1217" w:type="dxa"/>
            <w:vAlign w:val="center"/>
            <w:hideMark/>
          </w:tcPr>
          <w:p w14:paraId="5100F5F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2/09/2015</w:t>
            </w:r>
          </w:p>
        </w:tc>
      </w:tr>
      <w:tr w:rsidR="006917FC" w:rsidRPr="00F871AF" w14:paraId="2494C5D0" w14:textId="77777777" w:rsidTr="006917FC">
        <w:trPr>
          <w:trHeight w:val="17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512E78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15/CEN/84</w:t>
            </w:r>
          </w:p>
        </w:tc>
        <w:tc>
          <w:tcPr>
            <w:tcW w:w="1451" w:type="dxa"/>
            <w:vAlign w:val="center"/>
            <w:hideMark/>
          </w:tcPr>
          <w:p w14:paraId="6148F03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6348DC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MK 3475062 Phase III Trial of </w:t>
            </w:r>
            <w:proofErr w:type="spellStart"/>
            <w:r w:rsidRPr="00F871AF">
              <w:rPr>
                <w:rFonts w:cs="Arial"/>
                <w:color w:val="000000"/>
                <w:sz w:val="20"/>
                <w:szCs w:val="20"/>
                <w:lang w:val="en-NZ" w:eastAsia="en-NZ"/>
              </w:rPr>
              <w:t>Pembrolizumab</w:t>
            </w:r>
            <w:proofErr w:type="spellEnd"/>
            <w:r w:rsidRPr="00F871AF">
              <w:rPr>
                <w:rFonts w:cs="Arial"/>
                <w:color w:val="000000"/>
                <w:sz w:val="20"/>
                <w:szCs w:val="20"/>
                <w:lang w:val="en-NZ" w:eastAsia="en-NZ"/>
              </w:rPr>
              <w:t xml:space="preserve"> (MK3475),</w:t>
            </w:r>
            <w:proofErr w:type="spellStart"/>
            <w:r w:rsidRPr="00F871AF">
              <w:rPr>
                <w:rFonts w:cs="Arial"/>
                <w:color w:val="000000"/>
                <w:sz w:val="20"/>
                <w:szCs w:val="20"/>
                <w:lang w:val="en-NZ" w:eastAsia="en-NZ"/>
              </w:rPr>
              <w:t>pembrolizumab+FP</w:t>
            </w:r>
            <w:proofErr w:type="spellEnd"/>
            <w:r w:rsidRPr="00F871AF">
              <w:rPr>
                <w:rFonts w:cs="Arial"/>
                <w:color w:val="000000"/>
                <w:sz w:val="20"/>
                <w:szCs w:val="20"/>
                <w:lang w:val="en-NZ" w:eastAsia="en-NZ"/>
              </w:rPr>
              <w:t xml:space="preserve">/XP vs. </w:t>
            </w:r>
            <w:proofErr w:type="spellStart"/>
            <w:r w:rsidRPr="00F871AF">
              <w:rPr>
                <w:rFonts w:cs="Arial"/>
                <w:color w:val="000000"/>
                <w:sz w:val="20"/>
                <w:szCs w:val="20"/>
                <w:lang w:val="en-NZ" w:eastAsia="en-NZ"/>
              </w:rPr>
              <w:t>Placebo+FP</w:t>
            </w:r>
            <w:proofErr w:type="spellEnd"/>
            <w:r w:rsidRPr="00F871AF">
              <w:rPr>
                <w:rFonts w:cs="Arial"/>
                <w:color w:val="000000"/>
                <w:sz w:val="20"/>
                <w:szCs w:val="20"/>
                <w:lang w:val="en-NZ" w:eastAsia="en-NZ"/>
              </w:rPr>
              <w:t>/XP in Biomarker Select, Advanced Gastric or GEJ Adenocarcinoma</w:t>
            </w:r>
          </w:p>
        </w:tc>
        <w:tc>
          <w:tcPr>
            <w:tcW w:w="1880" w:type="dxa"/>
            <w:vAlign w:val="center"/>
            <w:hideMark/>
          </w:tcPr>
          <w:p w14:paraId="6930DC2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Sanjeev</w:t>
            </w:r>
            <w:proofErr w:type="spellEnd"/>
            <w:r w:rsidRPr="00F871AF">
              <w:rPr>
                <w:rFonts w:cs="Arial"/>
                <w:color w:val="000000"/>
                <w:sz w:val="20"/>
                <w:szCs w:val="20"/>
                <w:lang w:val="en-NZ" w:eastAsia="en-NZ"/>
              </w:rPr>
              <w:t xml:space="preserve"> Deva</w:t>
            </w:r>
          </w:p>
        </w:tc>
        <w:tc>
          <w:tcPr>
            <w:tcW w:w="1574" w:type="dxa"/>
            <w:vAlign w:val="center"/>
            <w:hideMark/>
          </w:tcPr>
          <w:p w14:paraId="127B50A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FD1501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11/06/2015</w:t>
            </w:r>
          </w:p>
        </w:tc>
        <w:tc>
          <w:tcPr>
            <w:tcW w:w="1281" w:type="dxa"/>
            <w:vAlign w:val="center"/>
            <w:hideMark/>
          </w:tcPr>
          <w:p w14:paraId="3BFA31C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854C50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717BC0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25/06/2015</w:t>
            </w:r>
          </w:p>
        </w:tc>
      </w:tr>
      <w:tr w:rsidR="006917FC" w:rsidRPr="00F871AF" w14:paraId="133AF0E1"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A7586AA"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15/CEN/100</w:t>
            </w:r>
          </w:p>
        </w:tc>
        <w:tc>
          <w:tcPr>
            <w:tcW w:w="1451" w:type="dxa"/>
            <w:vAlign w:val="center"/>
            <w:hideMark/>
          </w:tcPr>
          <w:p w14:paraId="09BC1A4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047D1B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3-DHB Youth AOD Exemplar Project</w:t>
            </w:r>
          </w:p>
        </w:tc>
        <w:tc>
          <w:tcPr>
            <w:tcW w:w="1880" w:type="dxa"/>
            <w:vAlign w:val="center"/>
            <w:hideMark/>
          </w:tcPr>
          <w:p w14:paraId="2E44D90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Jessica Allen</w:t>
            </w:r>
          </w:p>
        </w:tc>
        <w:tc>
          <w:tcPr>
            <w:tcW w:w="1574" w:type="dxa"/>
            <w:vAlign w:val="center"/>
            <w:hideMark/>
          </w:tcPr>
          <w:p w14:paraId="2246DE4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3CAF40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6BFFC7D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c>
          <w:tcPr>
            <w:tcW w:w="1418" w:type="dxa"/>
            <w:vAlign w:val="center"/>
            <w:hideMark/>
          </w:tcPr>
          <w:p w14:paraId="4EA3730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17/08/2015</w:t>
            </w:r>
          </w:p>
        </w:tc>
        <w:tc>
          <w:tcPr>
            <w:tcW w:w="1217" w:type="dxa"/>
            <w:vAlign w:val="center"/>
            <w:hideMark/>
          </w:tcPr>
          <w:p w14:paraId="6F7FC1C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24/08/2015</w:t>
            </w:r>
          </w:p>
        </w:tc>
      </w:tr>
      <w:tr w:rsidR="006917FC" w:rsidRPr="00F871AF" w14:paraId="7FD6F3F8"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3790B9"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15/CEN/101</w:t>
            </w:r>
          </w:p>
        </w:tc>
        <w:tc>
          <w:tcPr>
            <w:tcW w:w="1451" w:type="dxa"/>
            <w:vAlign w:val="center"/>
            <w:hideMark/>
          </w:tcPr>
          <w:p w14:paraId="09B7F0C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09C1D5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ASLAN001-003</w:t>
            </w:r>
          </w:p>
        </w:tc>
        <w:tc>
          <w:tcPr>
            <w:tcW w:w="1880" w:type="dxa"/>
            <w:vAlign w:val="center"/>
            <w:hideMark/>
          </w:tcPr>
          <w:p w14:paraId="301F5F4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Bridget Robinson</w:t>
            </w:r>
          </w:p>
        </w:tc>
        <w:tc>
          <w:tcPr>
            <w:tcW w:w="1574" w:type="dxa"/>
            <w:vAlign w:val="center"/>
            <w:hideMark/>
          </w:tcPr>
          <w:p w14:paraId="3E975FF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048740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0697CAF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c>
          <w:tcPr>
            <w:tcW w:w="1418" w:type="dxa"/>
            <w:vAlign w:val="center"/>
            <w:hideMark/>
          </w:tcPr>
          <w:p w14:paraId="085350B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31/08/2015</w:t>
            </w:r>
          </w:p>
        </w:tc>
        <w:tc>
          <w:tcPr>
            <w:tcW w:w="1217" w:type="dxa"/>
            <w:vAlign w:val="center"/>
            <w:hideMark/>
          </w:tcPr>
          <w:p w14:paraId="7F4B1E5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15/09/2015</w:t>
            </w:r>
          </w:p>
        </w:tc>
      </w:tr>
      <w:tr w:rsidR="006917FC" w:rsidRPr="00F871AF" w14:paraId="338B47A8"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45A7CA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15/CEN/102</w:t>
            </w:r>
          </w:p>
        </w:tc>
        <w:tc>
          <w:tcPr>
            <w:tcW w:w="1451" w:type="dxa"/>
            <w:vAlign w:val="center"/>
            <w:hideMark/>
          </w:tcPr>
          <w:p w14:paraId="4E6E2EB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4025CD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Bariatric Embolization for morbidly obese patients</w:t>
            </w:r>
          </w:p>
        </w:tc>
        <w:tc>
          <w:tcPr>
            <w:tcW w:w="1880" w:type="dxa"/>
            <w:vAlign w:val="center"/>
            <w:hideMark/>
          </w:tcPr>
          <w:p w14:paraId="19B1BAA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Martin Krauss</w:t>
            </w:r>
          </w:p>
        </w:tc>
        <w:tc>
          <w:tcPr>
            <w:tcW w:w="1574" w:type="dxa"/>
            <w:vAlign w:val="center"/>
            <w:hideMark/>
          </w:tcPr>
          <w:p w14:paraId="5252FC1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49D497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3117DE3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BB43C6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C7EB24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2887A586"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148D26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15/CEN/103</w:t>
            </w:r>
          </w:p>
        </w:tc>
        <w:tc>
          <w:tcPr>
            <w:tcW w:w="1451" w:type="dxa"/>
            <w:vAlign w:val="center"/>
            <w:hideMark/>
          </w:tcPr>
          <w:p w14:paraId="61BC48C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F40DD3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Incidence and clinical significance of anti-DFS70 in a New Zealand population</w:t>
            </w:r>
          </w:p>
        </w:tc>
        <w:tc>
          <w:tcPr>
            <w:tcW w:w="1880" w:type="dxa"/>
            <w:vAlign w:val="center"/>
            <w:hideMark/>
          </w:tcPr>
          <w:p w14:paraId="4672C9D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Mrs Stacey Lucas</w:t>
            </w:r>
          </w:p>
        </w:tc>
        <w:tc>
          <w:tcPr>
            <w:tcW w:w="1574" w:type="dxa"/>
            <w:vAlign w:val="center"/>
            <w:hideMark/>
          </w:tcPr>
          <w:p w14:paraId="3CB60E8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2F59221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097CE72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7BBA79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151A2EF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213592F3"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E5D49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15/CEN/104</w:t>
            </w:r>
          </w:p>
        </w:tc>
        <w:tc>
          <w:tcPr>
            <w:tcW w:w="1451" w:type="dxa"/>
            <w:vAlign w:val="center"/>
            <w:hideMark/>
          </w:tcPr>
          <w:p w14:paraId="6A1915D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F68D943" w14:textId="2CF78B67" w:rsidR="006917FC" w:rsidRPr="00F871AF" w:rsidRDefault="00371F91" w:rsidP="00371F9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Lon</w:t>
            </w:r>
            <w:r>
              <w:rPr>
                <w:rFonts w:cs="Arial"/>
                <w:color w:val="000000"/>
                <w:sz w:val="20"/>
                <w:szCs w:val="20"/>
                <w:lang w:val="en-NZ" w:eastAsia="en-NZ"/>
              </w:rPr>
              <w:t>g-term Investigative Follow-up i</w:t>
            </w:r>
            <w:r w:rsidRPr="00F871AF">
              <w:rPr>
                <w:rFonts w:cs="Arial"/>
                <w:color w:val="000000"/>
                <w:sz w:val="20"/>
                <w:szCs w:val="20"/>
                <w:lang w:val="en-NZ" w:eastAsia="en-NZ"/>
              </w:rPr>
              <w:t xml:space="preserve">n </w:t>
            </w:r>
            <w:proofErr w:type="spellStart"/>
            <w:r w:rsidRPr="00F871AF">
              <w:rPr>
                <w:rFonts w:cs="Arial"/>
                <w:color w:val="000000"/>
                <w:sz w:val="20"/>
                <w:szCs w:val="20"/>
                <w:lang w:val="en-NZ" w:eastAsia="en-NZ"/>
              </w:rPr>
              <w:t>Trialnet</w:t>
            </w:r>
            <w:proofErr w:type="spellEnd"/>
            <w:r w:rsidRPr="00F871AF">
              <w:rPr>
                <w:rFonts w:cs="Arial"/>
                <w:color w:val="000000"/>
                <w:sz w:val="20"/>
                <w:szCs w:val="20"/>
                <w:lang w:val="en-NZ" w:eastAsia="en-NZ"/>
              </w:rPr>
              <w:t xml:space="preserve"> (Lift)</w:t>
            </w:r>
          </w:p>
        </w:tc>
        <w:tc>
          <w:tcPr>
            <w:tcW w:w="1880" w:type="dxa"/>
            <w:vAlign w:val="center"/>
            <w:hideMark/>
          </w:tcPr>
          <w:p w14:paraId="5463C39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Russell Scott</w:t>
            </w:r>
          </w:p>
        </w:tc>
        <w:tc>
          <w:tcPr>
            <w:tcW w:w="1574" w:type="dxa"/>
            <w:vAlign w:val="center"/>
            <w:hideMark/>
          </w:tcPr>
          <w:p w14:paraId="1253796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276566C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782555A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c>
          <w:tcPr>
            <w:tcW w:w="1418" w:type="dxa"/>
            <w:vAlign w:val="center"/>
            <w:hideMark/>
          </w:tcPr>
          <w:p w14:paraId="4B54EF8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17/08/2015</w:t>
            </w:r>
          </w:p>
        </w:tc>
        <w:tc>
          <w:tcPr>
            <w:tcW w:w="1217" w:type="dxa"/>
            <w:vAlign w:val="center"/>
            <w:hideMark/>
          </w:tcPr>
          <w:p w14:paraId="147680B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2/09/2015</w:t>
            </w:r>
          </w:p>
        </w:tc>
      </w:tr>
      <w:tr w:rsidR="006917FC" w:rsidRPr="00F871AF" w14:paraId="22FEFC3F"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F53484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15/CEN/89</w:t>
            </w:r>
          </w:p>
        </w:tc>
        <w:tc>
          <w:tcPr>
            <w:tcW w:w="1451" w:type="dxa"/>
            <w:vAlign w:val="center"/>
            <w:hideMark/>
          </w:tcPr>
          <w:p w14:paraId="590870A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3D6C4F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DSD: Navigating decision making</w:t>
            </w:r>
          </w:p>
        </w:tc>
        <w:tc>
          <w:tcPr>
            <w:tcW w:w="1880" w:type="dxa"/>
            <w:vAlign w:val="center"/>
            <w:hideMark/>
          </w:tcPr>
          <w:p w14:paraId="514EC25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Professor Sunny </w:t>
            </w:r>
            <w:proofErr w:type="spellStart"/>
            <w:r w:rsidRPr="00F871AF">
              <w:rPr>
                <w:rFonts w:cs="Arial"/>
                <w:color w:val="000000"/>
                <w:sz w:val="20"/>
                <w:szCs w:val="20"/>
                <w:lang w:val="en-NZ" w:eastAsia="en-NZ"/>
              </w:rPr>
              <w:t>Collings</w:t>
            </w:r>
            <w:proofErr w:type="spellEnd"/>
          </w:p>
        </w:tc>
        <w:tc>
          <w:tcPr>
            <w:tcW w:w="1574" w:type="dxa"/>
            <w:vAlign w:val="center"/>
            <w:hideMark/>
          </w:tcPr>
          <w:p w14:paraId="5583886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3214EC1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67B17D2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F1A27D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978311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26919C25" w14:textId="77777777" w:rsidTr="006917FC">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B1FB0AA"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15/CEN/93</w:t>
            </w:r>
          </w:p>
        </w:tc>
        <w:tc>
          <w:tcPr>
            <w:tcW w:w="1451" w:type="dxa"/>
            <w:vAlign w:val="center"/>
            <w:hideMark/>
          </w:tcPr>
          <w:p w14:paraId="79C930F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667567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Blinded randomised controlled trial of Oxford </w:t>
            </w:r>
            <w:proofErr w:type="spellStart"/>
            <w:r w:rsidRPr="00F871AF">
              <w:rPr>
                <w:rFonts w:cs="Arial"/>
                <w:color w:val="000000"/>
                <w:sz w:val="20"/>
                <w:szCs w:val="20"/>
                <w:lang w:val="en-NZ" w:eastAsia="en-NZ"/>
              </w:rPr>
              <w:t>Uncemented</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Unicompartmental</w:t>
            </w:r>
            <w:proofErr w:type="spellEnd"/>
            <w:r w:rsidRPr="00F871AF">
              <w:rPr>
                <w:rFonts w:cs="Arial"/>
                <w:color w:val="000000"/>
                <w:sz w:val="20"/>
                <w:szCs w:val="20"/>
                <w:lang w:val="en-NZ" w:eastAsia="en-NZ"/>
              </w:rPr>
              <w:t xml:space="preserve"> Knee </w:t>
            </w:r>
            <w:proofErr w:type="spellStart"/>
            <w:r w:rsidRPr="00F871AF">
              <w:rPr>
                <w:rFonts w:cs="Arial"/>
                <w:color w:val="000000"/>
                <w:sz w:val="20"/>
                <w:szCs w:val="20"/>
                <w:lang w:val="en-NZ" w:eastAsia="en-NZ"/>
              </w:rPr>
              <w:t>Arthroplasty</w:t>
            </w:r>
            <w:proofErr w:type="spellEnd"/>
            <w:r w:rsidRPr="00F871AF">
              <w:rPr>
                <w:rFonts w:cs="Arial"/>
                <w:color w:val="000000"/>
                <w:sz w:val="20"/>
                <w:szCs w:val="20"/>
                <w:lang w:val="en-NZ" w:eastAsia="en-NZ"/>
              </w:rPr>
              <w:t xml:space="preserve"> and Total Knee </w:t>
            </w:r>
            <w:proofErr w:type="spellStart"/>
            <w:r w:rsidRPr="00F871AF">
              <w:rPr>
                <w:rFonts w:cs="Arial"/>
                <w:color w:val="000000"/>
                <w:sz w:val="20"/>
                <w:szCs w:val="20"/>
                <w:lang w:val="en-NZ" w:eastAsia="en-NZ"/>
              </w:rPr>
              <w:t>Arthroplasty</w:t>
            </w:r>
            <w:proofErr w:type="spellEnd"/>
          </w:p>
        </w:tc>
        <w:tc>
          <w:tcPr>
            <w:tcW w:w="1880" w:type="dxa"/>
            <w:vAlign w:val="center"/>
            <w:hideMark/>
          </w:tcPr>
          <w:p w14:paraId="356C964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Jonathan Manson</w:t>
            </w:r>
          </w:p>
        </w:tc>
        <w:tc>
          <w:tcPr>
            <w:tcW w:w="1574" w:type="dxa"/>
            <w:vAlign w:val="center"/>
            <w:hideMark/>
          </w:tcPr>
          <w:p w14:paraId="21CEF2F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B4BFC9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4D27222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155E31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6F6010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5DA4ED43"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B1FF8E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15/CEN/95</w:t>
            </w:r>
          </w:p>
        </w:tc>
        <w:tc>
          <w:tcPr>
            <w:tcW w:w="1451" w:type="dxa"/>
            <w:vAlign w:val="center"/>
            <w:hideMark/>
          </w:tcPr>
          <w:p w14:paraId="549D92D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C17D7F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CAMERA2</w:t>
            </w:r>
          </w:p>
        </w:tc>
        <w:tc>
          <w:tcPr>
            <w:tcW w:w="1880" w:type="dxa"/>
            <w:vAlign w:val="center"/>
            <w:hideMark/>
          </w:tcPr>
          <w:p w14:paraId="79C4001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Genevieve Walls</w:t>
            </w:r>
          </w:p>
        </w:tc>
        <w:tc>
          <w:tcPr>
            <w:tcW w:w="1574" w:type="dxa"/>
            <w:vAlign w:val="center"/>
            <w:hideMark/>
          </w:tcPr>
          <w:p w14:paraId="6F44F78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3D9E43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191505E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68FFBF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CC1B0B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252E0B82"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B2F178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15/CEN/96</w:t>
            </w:r>
          </w:p>
        </w:tc>
        <w:tc>
          <w:tcPr>
            <w:tcW w:w="1451" w:type="dxa"/>
            <w:vAlign w:val="center"/>
            <w:hideMark/>
          </w:tcPr>
          <w:p w14:paraId="78A771D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AC7E58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Bowel Cancer Study</w:t>
            </w:r>
          </w:p>
        </w:tc>
        <w:tc>
          <w:tcPr>
            <w:tcW w:w="1880" w:type="dxa"/>
            <w:vAlign w:val="center"/>
            <w:hideMark/>
          </w:tcPr>
          <w:p w14:paraId="71BC64F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Tinte</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Itinteang</w:t>
            </w:r>
            <w:proofErr w:type="spellEnd"/>
          </w:p>
        </w:tc>
        <w:tc>
          <w:tcPr>
            <w:tcW w:w="1574" w:type="dxa"/>
            <w:vAlign w:val="center"/>
            <w:hideMark/>
          </w:tcPr>
          <w:p w14:paraId="6379850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47F0898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71D9A84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61AC07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B570A2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0A7E778C"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27C45AD"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15/CEN/97</w:t>
            </w:r>
          </w:p>
        </w:tc>
        <w:tc>
          <w:tcPr>
            <w:tcW w:w="1451" w:type="dxa"/>
            <w:vAlign w:val="center"/>
            <w:hideMark/>
          </w:tcPr>
          <w:p w14:paraId="2489FAA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C62B05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Breast Cancer Study</w:t>
            </w:r>
          </w:p>
        </w:tc>
        <w:tc>
          <w:tcPr>
            <w:tcW w:w="1880" w:type="dxa"/>
            <w:vAlign w:val="center"/>
            <w:hideMark/>
          </w:tcPr>
          <w:p w14:paraId="5114C0B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Tinte</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Itinteang</w:t>
            </w:r>
            <w:proofErr w:type="spellEnd"/>
          </w:p>
        </w:tc>
        <w:tc>
          <w:tcPr>
            <w:tcW w:w="1574" w:type="dxa"/>
            <w:vAlign w:val="center"/>
            <w:hideMark/>
          </w:tcPr>
          <w:p w14:paraId="2433148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56A6B71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54CB9EF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29F266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E90223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r>
      <w:tr w:rsidR="006917FC" w:rsidRPr="00F871AF" w14:paraId="329C6D93"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BCF33A"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15/CEN/98</w:t>
            </w:r>
          </w:p>
        </w:tc>
        <w:tc>
          <w:tcPr>
            <w:tcW w:w="1451" w:type="dxa"/>
            <w:vAlign w:val="center"/>
            <w:hideMark/>
          </w:tcPr>
          <w:p w14:paraId="5BCBC8D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3E4D8F7" w14:textId="67A32D26"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DAP-PEDOST-11-03: Study investigating </w:t>
            </w:r>
            <w:proofErr w:type="spellStart"/>
            <w:r w:rsidRPr="00F871AF">
              <w:rPr>
                <w:rFonts w:cs="Arial"/>
                <w:color w:val="000000"/>
                <w:sz w:val="20"/>
                <w:szCs w:val="20"/>
                <w:lang w:val="en-NZ" w:eastAsia="en-NZ"/>
              </w:rPr>
              <w:t>Daptomycin</w:t>
            </w:r>
            <w:proofErr w:type="spellEnd"/>
            <w:r w:rsidRPr="00F871AF">
              <w:rPr>
                <w:rFonts w:cs="Arial"/>
                <w:color w:val="000000"/>
                <w:sz w:val="20"/>
                <w:szCs w:val="20"/>
                <w:lang w:val="en-NZ" w:eastAsia="en-NZ"/>
              </w:rPr>
              <w:t xml:space="preserve"> in the treatmen</w:t>
            </w:r>
            <w:r w:rsidR="00371F91">
              <w:rPr>
                <w:rFonts w:cs="Arial"/>
                <w:color w:val="000000"/>
                <w:sz w:val="20"/>
                <w:szCs w:val="20"/>
                <w:lang w:val="en-NZ" w:eastAsia="en-NZ"/>
              </w:rPr>
              <w:t>t of bone infection in children</w:t>
            </w:r>
          </w:p>
        </w:tc>
        <w:tc>
          <w:tcPr>
            <w:tcW w:w="1880" w:type="dxa"/>
            <w:vAlign w:val="center"/>
            <w:hideMark/>
          </w:tcPr>
          <w:p w14:paraId="6D64550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Tony Walls</w:t>
            </w:r>
          </w:p>
        </w:tc>
        <w:tc>
          <w:tcPr>
            <w:tcW w:w="1574" w:type="dxa"/>
            <w:vAlign w:val="center"/>
            <w:hideMark/>
          </w:tcPr>
          <w:p w14:paraId="3D1F749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AC9A15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243FA5E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c>
          <w:tcPr>
            <w:tcW w:w="1418" w:type="dxa"/>
            <w:vAlign w:val="center"/>
            <w:hideMark/>
          </w:tcPr>
          <w:p w14:paraId="38CC6F5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3/09/2015</w:t>
            </w:r>
          </w:p>
        </w:tc>
        <w:tc>
          <w:tcPr>
            <w:tcW w:w="1217" w:type="dxa"/>
            <w:vAlign w:val="center"/>
            <w:hideMark/>
          </w:tcPr>
          <w:p w14:paraId="15D8A0C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17/09/2015</w:t>
            </w:r>
          </w:p>
        </w:tc>
      </w:tr>
      <w:tr w:rsidR="006917FC" w:rsidRPr="00F871AF" w14:paraId="37C68508"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624693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15/CEN/99</w:t>
            </w:r>
          </w:p>
        </w:tc>
        <w:tc>
          <w:tcPr>
            <w:tcW w:w="1451" w:type="dxa"/>
            <w:vAlign w:val="center"/>
            <w:hideMark/>
          </w:tcPr>
          <w:p w14:paraId="2DE5EB8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88A685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Effectiveness of Face-to-Face Problem Gambling Interventions Clinical Trial</w:t>
            </w:r>
          </w:p>
        </w:tc>
        <w:tc>
          <w:tcPr>
            <w:tcW w:w="1880" w:type="dxa"/>
            <w:vAlign w:val="center"/>
            <w:hideMark/>
          </w:tcPr>
          <w:p w14:paraId="20D2F0C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Max Abbott</w:t>
            </w:r>
          </w:p>
        </w:tc>
        <w:tc>
          <w:tcPr>
            <w:tcW w:w="1574" w:type="dxa"/>
            <w:vAlign w:val="center"/>
            <w:hideMark/>
          </w:tcPr>
          <w:p w14:paraId="576C148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85D54A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9/07/2015</w:t>
            </w:r>
          </w:p>
        </w:tc>
        <w:tc>
          <w:tcPr>
            <w:tcW w:w="1281" w:type="dxa"/>
            <w:vAlign w:val="center"/>
            <w:hideMark/>
          </w:tcPr>
          <w:p w14:paraId="5F84F53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30/07/2015</w:t>
            </w:r>
          </w:p>
        </w:tc>
        <w:tc>
          <w:tcPr>
            <w:tcW w:w="1418" w:type="dxa"/>
            <w:vAlign w:val="center"/>
            <w:hideMark/>
          </w:tcPr>
          <w:p w14:paraId="0AC100F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17/08/2015</w:t>
            </w:r>
          </w:p>
        </w:tc>
        <w:tc>
          <w:tcPr>
            <w:tcW w:w="1217" w:type="dxa"/>
            <w:vAlign w:val="center"/>
            <w:hideMark/>
          </w:tcPr>
          <w:p w14:paraId="294E315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27/08/2015</w:t>
            </w:r>
          </w:p>
        </w:tc>
      </w:tr>
      <w:tr w:rsidR="006917FC" w:rsidRPr="00F871AF" w14:paraId="1AB9B94E"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5EA5BD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15/CEN/106</w:t>
            </w:r>
          </w:p>
        </w:tc>
        <w:tc>
          <w:tcPr>
            <w:tcW w:w="1451" w:type="dxa"/>
            <w:vAlign w:val="center"/>
            <w:hideMark/>
          </w:tcPr>
          <w:p w14:paraId="1AD35D4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9AED39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The role of cancer stem cells and receptor </w:t>
            </w:r>
            <w:proofErr w:type="spellStart"/>
            <w:r w:rsidRPr="00F871AF">
              <w:rPr>
                <w:rFonts w:cs="Arial"/>
                <w:color w:val="000000"/>
                <w:sz w:val="20"/>
                <w:szCs w:val="20"/>
                <w:lang w:val="en-NZ" w:eastAsia="en-NZ"/>
              </w:rPr>
              <w:t>signaling</w:t>
            </w:r>
            <w:proofErr w:type="spellEnd"/>
            <w:r w:rsidRPr="00F871AF">
              <w:rPr>
                <w:rFonts w:cs="Arial"/>
                <w:color w:val="000000"/>
                <w:sz w:val="20"/>
                <w:szCs w:val="20"/>
                <w:lang w:val="en-NZ" w:eastAsia="en-NZ"/>
              </w:rPr>
              <w:t xml:space="preserve"> in liver and </w:t>
            </w:r>
            <w:proofErr w:type="spellStart"/>
            <w:r w:rsidRPr="00F871AF">
              <w:rPr>
                <w:rFonts w:cs="Arial"/>
                <w:color w:val="000000"/>
                <w:sz w:val="20"/>
                <w:szCs w:val="20"/>
                <w:lang w:val="en-NZ" w:eastAsia="en-NZ"/>
              </w:rPr>
              <w:t>periampullary</w:t>
            </w:r>
            <w:proofErr w:type="spellEnd"/>
            <w:r w:rsidRPr="00F871AF">
              <w:rPr>
                <w:rFonts w:cs="Arial"/>
                <w:color w:val="000000"/>
                <w:sz w:val="20"/>
                <w:szCs w:val="20"/>
                <w:lang w:val="en-NZ" w:eastAsia="en-NZ"/>
              </w:rPr>
              <w:t xml:space="preserve"> tumours</w:t>
            </w:r>
          </w:p>
        </w:tc>
        <w:tc>
          <w:tcPr>
            <w:tcW w:w="1880" w:type="dxa"/>
            <w:vAlign w:val="center"/>
            <w:hideMark/>
          </w:tcPr>
          <w:p w14:paraId="02F7734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Dr.</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Swee</w:t>
            </w:r>
            <w:proofErr w:type="spellEnd"/>
            <w:r w:rsidRPr="00F871AF">
              <w:rPr>
                <w:rFonts w:cs="Arial"/>
                <w:color w:val="000000"/>
                <w:sz w:val="20"/>
                <w:szCs w:val="20"/>
                <w:lang w:val="en-NZ" w:eastAsia="en-NZ"/>
              </w:rPr>
              <w:t xml:space="preserve"> T Tan</w:t>
            </w:r>
          </w:p>
        </w:tc>
        <w:tc>
          <w:tcPr>
            <w:tcW w:w="1574" w:type="dxa"/>
            <w:vAlign w:val="center"/>
            <w:hideMark/>
          </w:tcPr>
          <w:p w14:paraId="6A0DA86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29027A2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5F15B30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E82644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B4E6D0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6324BBAB"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06A04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15/CEN/108</w:t>
            </w:r>
          </w:p>
        </w:tc>
        <w:tc>
          <w:tcPr>
            <w:tcW w:w="1451" w:type="dxa"/>
            <w:vAlign w:val="center"/>
            <w:hideMark/>
          </w:tcPr>
          <w:p w14:paraId="3340A84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Decline</w:t>
            </w:r>
          </w:p>
        </w:tc>
        <w:tc>
          <w:tcPr>
            <w:tcW w:w="3512" w:type="dxa"/>
            <w:vAlign w:val="center"/>
            <w:hideMark/>
          </w:tcPr>
          <w:p w14:paraId="5285754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Investigating whether a targeted nutrient supplement reduces inflammation in people with Inflammatory Bowel Disease</w:t>
            </w:r>
          </w:p>
        </w:tc>
        <w:tc>
          <w:tcPr>
            <w:tcW w:w="1880" w:type="dxa"/>
            <w:vAlign w:val="center"/>
            <w:hideMark/>
          </w:tcPr>
          <w:p w14:paraId="64F00BF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Ms Bobbi B. Laing</w:t>
            </w:r>
          </w:p>
        </w:tc>
        <w:tc>
          <w:tcPr>
            <w:tcW w:w="1574" w:type="dxa"/>
            <w:vAlign w:val="center"/>
            <w:hideMark/>
          </w:tcPr>
          <w:p w14:paraId="6806E16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B02503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52CC040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7C272D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9BD02E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5E0FB434"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3407D0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15/CEN/111</w:t>
            </w:r>
          </w:p>
        </w:tc>
        <w:tc>
          <w:tcPr>
            <w:tcW w:w="1451" w:type="dxa"/>
            <w:vAlign w:val="center"/>
            <w:hideMark/>
          </w:tcPr>
          <w:p w14:paraId="2C09D46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0256EB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Living away from home: The views of disabled young adults</w:t>
            </w:r>
          </w:p>
        </w:tc>
        <w:tc>
          <w:tcPr>
            <w:tcW w:w="1880" w:type="dxa"/>
            <w:vAlign w:val="center"/>
            <w:hideMark/>
          </w:tcPr>
          <w:p w14:paraId="07156EC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Brigit </w:t>
            </w:r>
            <w:proofErr w:type="spellStart"/>
            <w:r w:rsidRPr="00F871AF">
              <w:rPr>
                <w:rFonts w:cs="Arial"/>
                <w:color w:val="000000"/>
                <w:sz w:val="20"/>
                <w:szCs w:val="20"/>
                <w:lang w:val="en-NZ" w:eastAsia="en-NZ"/>
              </w:rPr>
              <w:t>Mirfin-Veitch</w:t>
            </w:r>
            <w:proofErr w:type="spellEnd"/>
          </w:p>
        </w:tc>
        <w:tc>
          <w:tcPr>
            <w:tcW w:w="1574" w:type="dxa"/>
            <w:vAlign w:val="center"/>
            <w:hideMark/>
          </w:tcPr>
          <w:p w14:paraId="5C46706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553D3A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4BEC51A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405BAF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AE2E8F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43233F81"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B81076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15/CEN/112</w:t>
            </w:r>
          </w:p>
        </w:tc>
        <w:tc>
          <w:tcPr>
            <w:tcW w:w="1451" w:type="dxa"/>
            <w:vAlign w:val="center"/>
            <w:hideMark/>
          </w:tcPr>
          <w:p w14:paraId="400501E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B2804A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Antibiotics during cardiac surgery</w:t>
            </w:r>
          </w:p>
        </w:tc>
        <w:tc>
          <w:tcPr>
            <w:tcW w:w="1880" w:type="dxa"/>
            <w:vAlign w:val="center"/>
            <w:hideMark/>
          </w:tcPr>
          <w:p w14:paraId="6947DB9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Brian J Anderson</w:t>
            </w:r>
          </w:p>
        </w:tc>
        <w:tc>
          <w:tcPr>
            <w:tcW w:w="1574" w:type="dxa"/>
            <w:vAlign w:val="center"/>
            <w:hideMark/>
          </w:tcPr>
          <w:p w14:paraId="04C087B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6923A9C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18364FB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c>
          <w:tcPr>
            <w:tcW w:w="1418" w:type="dxa"/>
            <w:vAlign w:val="center"/>
            <w:hideMark/>
          </w:tcPr>
          <w:p w14:paraId="769D712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8/09/2015</w:t>
            </w:r>
          </w:p>
        </w:tc>
        <w:tc>
          <w:tcPr>
            <w:tcW w:w="1217" w:type="dxa"/>
            <w:vAlign w:val="center"/>
            <w:hideMark/>
          </w:tcPr>
          <w:p w14:paraId="1109E1A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23/09/2015</w:t>
            </w:r>
          </w:p>
        </w:tc>
      </w:tr>
      <w:tr w:rsidR="006917FC" w:rsidRPr="00F871AF" w14:paraId="0CB0A4F8"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A47FE4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15/CEN/114</w:t>
            </w:r>
          </w:p>
        </w:tc>
        <w:tc>
          <w:tcPr>
            <w:tcW w:w="1451" w:type="dxa"/>
            <w:vAlign w:val="center"/>
            <w:hideMark/>
          </w:tcPr>
          <w:p w14:paraId="76F3798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58B358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Gastrointestinal motility study</w:t>
            </w:r>
          </w:p>
        </w:tc>
        <w:tc>
          <w:tcPr>
            <w:tcW w:w="1880" w:type="dxa"/>
            <w:vAlign w:val="center"/>
            <w:hideMark/>
          </w:tcPr>
          <w:p w14:paraId="78910FB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Susanna Every-Palmer</w:t>
            </w:r>
          </w:p>
        </w:tc>
        <w:tc>
          <w:tcPr>
            <w:tcW w:w="1574" w:type="dxa"/>
            <w:vAlign w:val="center"/>
            <w:hideMark/>
          </w:tcPr>
          <w:p w14:paraId="701609E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8868B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7CA6850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B4B82C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AE5606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4564E20C"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FB5652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15/CEN/115</w:t>
            </w:r>
          </w:p>
        </w:tc>
        <w:tc>
          <w:tcPr>
            <w:tcW w:w="1451" w:type="dxa"/>
            <w:vAlign w:val="center"/>
            <w:hideMark/>
          </w:tcPr>
          <w:p w14:paraId="1CF5952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468D8A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Self-directed rehabilitation RCT after stroke</w:t>
            </w:r>
          </w:p>
        </w:tc>
        <w:tc>
          <w:tcPr>
            <w:tcW w:w="1880" w:type="dxa"/>
            <w:vAlign w:val="center"/>
            <w:hideMark/>
          </w:tcPr>
          <w:p w14:paraId="154C81C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Harry McNaughton</w:t>
            </w:r>
          </w:p>
        </w:tc>
        <w:tc>
          <w:tcPr>
            <w:tcW w:w="1574" w:type="dxa"/>
            <w:vAlign w:val="center"/>
            <w:hideMark/>
          </w:tcPr>
          <w:p w14:paraId="331C1DA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8A9EEB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0A3725D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0B46B2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47F5EC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2EA422A6" w14:textId="77777777" w:rsidTr="006917FC">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A40CA3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15/CEN/116</w:t>
            </w:r>
          </w:p>
        </w:tc>
        <w:tc>
          <w:tcPr>
            <w:tcW w:w="1451" w:type="dxa"/>
            <w:vAlign w:val="center"/>
            <w:hideMark/>
          </w:tcPr>
          <w:p w14:paraId="3299F4F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757C44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Efficacy and safety of </w:t>
            </w:r>
            <w:proofErr w:type="spellStart"/>
            <w:r w:rsidRPr="00F871AF">
              <w:rPr>
                <w:rFonts w:cs="Arial"/>
                <w:color w:val="000000"/>
                <w:sz w:val="20"/>
                <w:szCs w:val="20"/>
                <w:lang w:val="en-NZ" w:eastAsia="en-NZ"/>
              </w:rPr>
              <w:t>finerenone</w:t>
            </w:r>
            <w:proofErr w:type="spellEnd"/>
            <w:r w:rsidRPr="00F871AF">
              <w:rPr>
                <w:rFonts w:cs="Arial"/>
                <w:color w:val="000000"/>
                <w:sz w:val="20"/>
                <w:szCs w:val="20"/>
                <w:lang w:val="en-NZ" w:eastAsia="en-NZ"/>
              </w:rPr>
              <w:t xml:space="preserve"> in subjects with type 2 diabetes mellitus and the clinical diagnosis of diabetic kidney disease. FIDELIO - DKD</w:t>
            </w:r>
          </w:p>
        </w:tc>
        <w:tc>
          <w:tcPr>
            <w:tcW w:w="1880" w:type="dxa"/>
            <w:vAlign w:val="center"/>
            <w:hideMark/>
          </w:tcPr>
          <w:p w14:paraId="5D10DC9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Russell Scott</w:t>
            </w:r>
          </w:p>
        </w:tc>
        <w:tc>
          <w:tcPr>
            <w:tcW w:w="1574" w:type="dxa"/>
            <w:vAlign w:val="center"/>
            <w:hideMark/>
          </w:tcPr>
          <w:p w14:paraId="6AEC353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2C1A7E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5A53937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34C7BA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83043C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058D3363" w14:textId="77777777" w:rsidTr="006917FC">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9D2047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15/CEN/117</w:t>
            </w:r>
          </w:p>
        </w:tc>
        <w:tc>
          <w:tcPr>
            <w:tcW w:w="1451" w:type="dxa"/>
            <w:vAlign w:val="center"/>
            <w:hideMark/>
          </w:tcPr>
          <w:p w14:paraId="3902DC2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DC43BC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Efficacy and safety of </w:t>
            </w:r>
            <w:proofErr w:type="spellStart"/>
            <w:r w:rsidRPr="00F871AF">
              <w:rPr>
                <w:rFonts w:cs="Arial"/>
                <w:color w:val="000000"/>
                <w:sz w:val="20"/>
                <w:szCs w:val="20"/>
                <w:lang w:val="en-NZ" w:eastAsia="en-NZ"/>
              </w:rPr>
              <w:t>finerenone</w:t>
            </w:r>
            <w:proofErr w:type="spellEnd"/>
            <w:r w:rsidRPr="00F871AF">
              <w:rPr>
                <w:rFonts w:cs="Arial"/>
                <w:color w:val="000000"/>
                <w:sz w:val="20"/>
                <w:szCs w:val="20"/>
                <w:lang w:val="en-NZ" w:eastAsia="en-NZ"/>
              </w:rPr>
              <w:t xml:space="preserve"> in subjects with type 2 diabetes mellitus and the clinical diagnosis of diabetic kidney disease. FIGARO-DKD</w:t>
            </w:r>
          </w:p>
        </w:tc>
        <w:tc>
          <w:tcPr>
            <w:tcW w:w="1880" w:type="dxa"/>
            <w:vAlign w:val="center"/>
            <w:hideMark/>
          </w:tcPr>
          <w:p w14:paraId="2C360DF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Russell Scott</w:t>
            </w:r>
          </w:p>
        </w:tc>
        <w:tc>
          <w:tcPr>
            <w:tcW w:w="1574" w:type="dxa"/>
            <w:vAlign w:val="center"/>
            <w:hideMark/>
          </w:tcPr>
          <w:p w14:paraId="30C1CFC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64D27D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28FD2F9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417128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42E0BF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5DFA48DA"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4F902B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15/CEN/118</w:t>
            </w:r>
          </w:p>
        </w:tc>
        <w:tc>
          <w:tcPr>
            <w:tcW w:w="1451" w:type="dxa"/>
            <w:vAlign w:val="center"/>
            <w:hideMark/>
          </w:tcPr>
          <w:p w14:paraId="2FEA886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37F30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IV ARX788 in advanced breast cancer</w:t>
            </w:r>
          </w:p>
        </w:tc>
        <w:tc>
          <w:tcPr>
            <w:tcW w:w="1880" w:type="dxa"/>
            <w:vAlign w:val="center"/>
            <w:hideMark/>
          </w:tcPr>
          <w:p w14:paraId="517880B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Anne O'Donnell</w:t>
            </w:r>
          </w:p>
        </w:tc>
        <w:tc>
          <w:tcPr>
            <w:tcW w:w="1574" w:type="dxa"/>
            <w:vAlign w:val="center"/>
            <w:hideMark/>
          </w:tcPr>
          <w:p w14:paraId="16EE3D6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CB755B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13/08/2015</w:t>
            </w:r>
          </w:p>
        </w:tc>
        <w:tc>
          <w:tcPr>
            <w:tcW w:w="1281" w:type="dxa"/>
            <w:vAlign w:val="center"/>
            <w:hideMark/>
          </w:tcPr>
          <w:p w14:paraId="3061170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7BCC8C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06E2E7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28/08/2015</w:t>
            </w:r>
          </w:p>
        </w:tc>
      </w:tr>
      <w:tr w:rsidR="006917FC" w:rsidRPr="00F871AF" w14:paraId="054EC7E5"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5C9AC0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15/CEN/122</w:t>
            </w:r>
          </w:p>
        </w:tc>
        <w:tc>
          <w:tcPr>
            <w:tcW w:w="1451" w:type="dxa"/>
            <w:vAlign w:val="center"/>
            <w:hideMark/>
          </w:tcPr>
          <w:p w14:paraId="04DAA5A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310AD5C" w14:textId="68F562C3"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effect of alcohol consumption on injury presentations at Auckland City Hosp</w:t>
            </w:r>
            <w:r w:rsidR="00371F91">
              <w:rPr>
                <w:rFonts w:cs="Arial"/>
                <w:color w:val="000000"/>
                <w:sz w:val="20"/>
                <w:szCs w:val="20"/>
                <w:lang w:val="en-NZ" w:eastAsia="en-NZ"/>
              </w:rPr>
              <w:t>ital Adult Emergency Department</w:t>
            </w:r>
          </w:p>
        </w:tc>
        <w:tc>
          <w:tcPr>
            <w:tcW w:w="1880" w:type="dxa"/>
            <w:vAlign w:val="center"/>
            <w:hideMark/>
          </w:tcPr>
          <w:p w14:paraId="41D7922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Bridget </w:t>
            </w:r>
            <w:proofErr w:type="spellStart"/>
            <w:r w:rsidRPr="00F871AF">
              <w:rPr>
                <w:rFonts w:cs="Arial"/>
                <w:color w:val="000000"/>
                <w:sz w:val="20"/>
                <w:szCs w:val="20"/>
                <w:lang w:val="en-NZ" w:eastAsia="en-NZ"/>
              </w:rPr>
              <w:t>Kool</w:t>
            </w:r>
            <w:proofErr w:type="spellEnd"/>
          </w:p>
        </w:tc>
        <w:tc>
          <w:tcPr>
            <w:tcW w:w="1574" w:type="dxa"/>
            <w:vAlign w:val="center"/>
            <w:hideMark/>
          </w:tcPr>
          <w:p w14:paraId="060E424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6C105C8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4ABB7C1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15955E2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21/10/2015</w:t>
            </w:r>
          </w:p>
        </w:tc>
        <w:tc>
          <w:tcPr>
            <w:tcW w:w="1217" w:type="dxa"/>
            <w:vAlign w:val="center"/>
            <w:hideMark/>
          </w:tcPr>
          <w:p w14:paraId="1E4983B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r>
      <w:tr w:rsidR="006917FC" w:rsidRPr="00F871AF" w14:paraId="216377B7"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A57497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15/CEN/123</w:t>
            </w:r>
          </w:p>
        </w:tc>
        <w:tc>
          <w:tcPr>
            <w:tcW w:w="1451" w:type="dxa"/>
            <w:vAlign w:val="center"/>
            <w:hideMark/>
          </w:tcPr>
          <w:p w14:paraId="41A98F8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0F4043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WO29519: </w:t>
            </w:r>
            <w:proofErr w:type="spellStart"/>
            <w:r w:rsidRPr="00F871AF">
              <w:rPr>
                <w:rFonts w:cs="Arial"/>
                <w:color w:val="000000"/>
                <w:sz w:val="20"/>
                <w:szCs w:val="20"/>
                <w:lang w:val="en-NZ" w:eastAsia="en-NZ"/>
              </w:rPr>
              <w:t>Idasanutlin</w:t>
            </w:r>
            <w:proofErr w:type="spellEnd"/>
            <w:r w:rsidRPr="00F871AF">
              <w:rPr>
                <w:rFonts w:cs="Arial"/>
                <w:color w:val="000000"/>
                <w:sz w:val="20"/>
                <w:szCs w:val="20"/>
                <w:lang w:val="en-NZ" w:eastAsia="en-NZ"/>
              </w:rPr>
              <w:t xml:space="preserve"> in relapsed/refractory AML</w:t>
            </w:r>
          </w:p>
        </w:tc>
        <w:tc>
          <w:tcPr>
            <w:tcW w:w="1880" w:type="dxa"/>
            <w:vAlign w:val="center"/>
            <w:hideMark/>
          </w:tcPr>
          <w:p w14:paraId="4C52611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Steven Gibbons</w:t>
            </w:r>
          </w:p>
        </w:tc>
        <w:tc>
          <w:tcPr>
            <w:tcW w:w="1574" w:type="dxa"/>
            <w:vAlign w:val="center"/>
            <w:hideMark/>
          </w:tcPr>
          <w:p w14:paraId="0F6452A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6C4991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0F31732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771A6AD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12/10/2015</w:t>
            </w:r>
          </w:p>
        </w:tc>
        <w:tc>
          <w:tcPr>
            <w:tcW w:w="1217" w:type="dxa"/>
            <w:vAlign w:val="center"/>
            <w:hideMark/>
          </w:tcPr>
          <w:p w14:paraId="4B80A5B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2/11/2015</w:t>
            </w:r>
          </w:p>
        </w:tc>
      </w:tr>
      <w:tr w:rsidR="006917FC" w:rsidRPr="00F871AF" w14:paraId="4FD92CA7"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FF46D7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15/CEN/124</w:t>
            </w:r>
          </w:p>
        </w:tc>
        <w:tc>
          <w:tcPr>
            <w:tcW w:w="1451" w:type="dxa"/>
            <w:vAlign w:val="center"/>
            <w:hideMark/>
          </w:tcPr>
          <w:p w14:paraId="5F183AB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F92034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Problem Solving Therapy with Young Stroke Survivors</w:t>
            </w:r>
          </w:p>
        </w:tc>
        <w:tc>
          <w:tcPr>
            <w:tcW w:w="1880" w:type="dxa"/>
            <w:vAlign w:val="center"/>
            <w:hideMark/>
          </w:tcPr>
          <w:p w14:paraId="5F95AC5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Ms Charlotte Wainwright</w:t>
            </w:r>
          </w:p>
        </w:tc>
        <w:tc>
          <w:tcPr>
            <w:tcW w:w="1574" w:type="dxa"/>
            <w:vAlign w:val="center"/>
            <w:hideMark/>
          </w:tcPr>
          <w:p w14:paraId="0C0159C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ADCF3E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798637B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D13596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A5A28B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r>
      <w:tr w:rsidR="006917FC" w:rsidRPr="00F871AF" w14:paraId="4BB33B5B"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992EEA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15/CEN/125</w:t>
            </w:r>
          </w:p>
        </w:tc>
        <w:tc>
          <w:tcPr>
            <w:tcW w:w="1451" w:type="dxa"/>
            <w:vAlign w:val="center"/>
            <w:hideMark/>
          </w:tcPr>
          <w:p w14:paraId="74D9D99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47DC27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Venous Ulcer study</w:t>
            </w:r>
          </w:p>
        </w:tc>
        <w:tc>
          <w:tcPr>
            <w:tcW w:w="1880" w:type="dxa"/>
            <w:vAlign w:val="center"/>
            <w:hideMark/>
          </w:tcPr>
          <w:p w14:paraId="479AEB4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Mr </w:t>
            </w:r>
            <w:proofErr w:type="spellStart"/>
            <w:r w:rsidRPr="00F871AF">
              <w:rPr>
                <w:rFonts w:cs="Arial"/>
                <w:color w:val="000000"/>
                <w:sz w:val="20"/>
                <w:szCs w:val="20"/>
                <w:lang w:val="en-NZ" w:eastAsia="en-NZ"/>
              </w:rPr>
              <w:t>Janaka</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Kesara</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Wickremesekera</w:t>
            </w:r>
            <w:proofErr w:type="spellEnd"/>
          </w:p>
        </w:tc>
        <w:tc>
          <w:tcPr>
            <w:tcW w:w="1574" w:type="dxa"/>
            <w:vAlign w:val="center"/>
            <w:hideMark/>
          </w:tcPr>
          <w:p w14:paraId="1D411A0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58F3A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42C8268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37AB0D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4DEA02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r>
      <w:tr w:rsidR="006917FC" w:rsidRPr="00F871AF" w14:paraId="11862A4C"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5F8F29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15/CEN/129</w:t>
            </w:r>
          </w:p>
        </w:tc>
        <w:tc>
          <w:tcPr>
            <w:tcW w:w="1451" w:type="dxa"/>
            <w:vAlign w:val="center"/>
            <w:hideMark/>
          </w:tcPr>
          <w:p w14:paraId="2A7E7CB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518362B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Drama Therapy and Dementia</w:t>
            </w:r>
          </w:p>
        </w:tc>
        <w:tc>
          <w:tcPr>
            <w:tcW w:w="1880" w:type="dxa"/>
            <w:vAlign w:val="center"/>
            <w:hideMark/>
          </w:tcPr>
          <w:p w14:paraId="386F692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Miss Sophie Buchanan</w:t>
            </w:r>
          </w:p>
        </w:tc>
        <w:tc>
          <w:tcPr>
            <w:tcW w:w="1574" w:type="dxa"/>
            <w:vAlign w:val="center"/>
            <w:hideMark/>
          </w:tcPr>
          <w:p w14:paraId="25214F5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9EC839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5181BF7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799A9F6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16/12/2015</w:t>
            </w:r>
          </w:p>
        </w:tc>
        <w:tc>
          <w:tcPr>
            <w:tcW w:w="1217" w:type="dxa"/>
            <w:vAlign w:val="center"/>
            <w:hideMark/>
          </w:tcPr>
          <w:p w14:paraId="3BE3141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3199F04E"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3114FB8"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15/CEN/132</w:t>
            </w:r>
          </w:p>
        </w:tc>
        <w:tc>
          <w:tcPr>
            <w:tcW w:w="1451" w:type="dxa"/>
            <w:vAlign w:val="center"/>
            <w:hideMark/>
          </w:tcPr>
          <w:p w14:paraId="2A2C22D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A4108D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Comparing the satiety and blood glucose effects of formulated beverages in adults</w:t>
            </w:r>
          </w:p>
        </w:tc>
        <w:tc>
          <w:tcPr>
            <w:tcW w:w="1880" w:type="dxa"/>
            <w:vAlign w:val="center"/>
            <w:hideMark/>
          </w:tcPr>
          <w:p w14:paraId="2BFBFFB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Ms Irene H.H. </w:t>
            </w:r>
            <w:proofErr w:type="spellStart"/>
            <w:r w:rsidRPr="00F871AF">
              <w:rPr>
                <w:rFonts w:cs="Arial"/>
                <w:color w:val="000000"/>
                <w:sz w:val="20"/>
                <w:szCs w:val="20"/>
                <w:lang w:val="en-NZ" w:eastAsia="en-NZ"/>
              </w:rPr>
              <w:t>Ho</w:t>
            </w:r>
            <w:proofErr w:type="spellEnd"/>
          </w:p>
        </w:tc>
        <w:tc>
          <w:tcPr>
            <w:tcW w:w="1574" w:type="dxa"/>
            <w:vAlign w:val="center"/>
            <w:hideMark/>
          </w:tcPr>
          <w:p w14:paraId="7D8CBA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ADFCAF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1679322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4284E6C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9/10/2015</w:t>
            </w:r>
          </w:p>
        </w:tc>
        <w:tc>
          <w:tcPr>
            <w:tcW w:w="1217" w:type="dxa"/>
            <w:vAlign w:val="center"/>
            <w:hideMark/>
          </w:tcPr>
          <w:p w14:paraId="7F95D1A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4/11/2015</w:t>
            </w:r>
          </w:p>
        </w:tc>
      </w:tr>
      <w:tr w:rsidR="006917FC" w:rsidRPr="00F871AF" w14:paraId="006817BC"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A4AFF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15/CEN/133</w:t>
            </w:r>
          </w:p>
        </w:tc>
        <w:tc>
          <w:tcPr>
            <w:tcW w:w="1451" w:type="dxa"/>
            <w:vAlign w:val="center"/>
            <w:hideMark/>
          </w:tcPr>
          <w:p w14:paraId="3E00339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8C8B23A" w14:textId="6CD3CAB1"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Study of APD334 in Patients with Moderately to Sev</w:t>
            </w:r>
            <w:r w:rsidR="00371F91">
              <w:rPr>
                <w:rFonts w:cs="Arial"/>
                <w:color w:val="000000"/>
                <w:sz w:val="20"/>
                <w:szCs w:val="20"/>
                <w:lang w:val="en-NZ" w:eastAsia="en-NZ"/>
              </w:rPr>
              <w:t>erely Active Ulcerative Colitis</w:t>
            </w:r>
          </w:p>
        </w:tc>
        <w:tc>
          <w:tcPr>
            <w:tcW w:w="1880" w:type="dxa"/>
            <w:vAlign w:val="center"/>
            <w:hideMark/>
          </w:tcPr>
          <w:p w14:paraId="366A2AA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Richard </w:t>
            </w:r>
            <w:proofErr w:type="spellStart"/>
            <w:r w:rsidRPr="00F871AF">
              <w:rPr>
                <w:rFonts w:cs="Arial"/>
                <w:color w:val="000000"/>
                <w:sz w:val="20"/>
                <w:szCs w:val="20"/>
                <w:lang w:val="en-NZ" w:eastAsia="en-NZ"/>
              </w:rPr>
              <w:t>Gearry</w:t>
            </w:r>
            <w:proofErr w:type="spellEnd"/>
          </w:p>
        </w:tc>
        <w:tc>
          <w:tcPr>
            <w:tcW w:w="1574" w:type="dxa"/>
            <w:vAlign w:val="center"/>
            <w:hideMark/>
          </w:tcPr>
          <w:p w14:paraId="21F2D20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B7071C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23CA606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25DFFE7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21/10/2015</w:t>
            </w:r>
          </w:p>
        </w:tc>
        <w:tc>
          <w:tcPr>
            <w:tcW w:w="1217" w:type="dxa"/>
            <w:vAlign w:val="center"/>
            <w:hideMark/>
          </w:tcPr>
          <w:p w14:paraId="1D311E6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r>
      <w:tr w:rsidR="006917FC" w:rsidRPr="00F871AF" w14:paraId="6030D836"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463314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15/CEN/134</w:t>
            </w:r>
          </w:p>
        </w:tc>
        <w:tc>
          <w:tcPr>
            <w:tcW w:w="1451" w:type="dxa"/>
            <w:vAlign w:val="center"/>
            <w:hideMark/>
          </w:tcPr>
          <w:p w14:paraId="5C65800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CED66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Acceptance and Commitment Therapy (ACT) for Alcohol and Drug Populations</w:t>
            </w:r>
          </w:p>
        </w:tc>
        <w:tc>
          <w:tcPr>
            <w:tcW w:w="1880" w:type="dxa"/>
            <w:vAlign w:val="center"/>
            <w:hideMark/>
          </w:tcPr>
          <w:p w14:paraId="7A862EE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Miss Rachel Cotter</w:t>
            </w:r>
          </w:p>
        </w:tc>
        <w:tc>
          <w:tcPr>
            <w:tcW w:w="1574" w:type="dxa"/>
            <w:vAlign w:val="center"/>
            <w:hideMark/>
          </w:tcPr>
          <w:p w14:paraId="08C1877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377BC2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2378D8D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6E227E7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19/10/2015</w:t>
            </w:r>
          </w:p>
        </w:tc>
        <w:tc>
          <w:tcPr>
            <w:tcW w:w="1217" w:type="dxa"/>
            <w:vAlign w:val="center"/>
            <w:hideMark/>
          </w:tcPr>
          <w:p w14:paraId="3C59E84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5/11/2015</w:t>
            </w:r>
          </w:p>
        </w:tc>
      </w:tr>
      <w:tr w:rsidR="006917FC" w:rsidRPr="00F871AF" w14:paraId="04919CB7"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CE3897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15/CEN/135</w:t>
            </w:r>
          </w:p>
        </w:tc>
        <w:tc>
          <w:tcPr>
            <w:tcW w:w="1451" w:type="dxa"/>
            <w:vAlign w:val="center"/>
            <w:hideMark/>
          </w:tcPr>
          <w:p w14:paraId="501CE7F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FFB5A0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Older people in retirement villages: unidentified need &amp; intervention research</w:t>
            </w:r>
          </w:p>
        </w:tc>
        <w:tc>
          <w:tcPr>
            <w:tcW w:w="1880" w:type="dxa"/>
            <w:vAlign w:val="center"/>
            <w:hideMark/>
          </w:tcPr>
          <w:p w14:paraId="68BA797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Martin Connolly</w:t>
            </w:r>
          </w:p>
        </w:tc>
        <w:tc>
          <w:tcPr>
            <w:tcW w:w="1574" w:type="dxa"/>
            <w:vAlign w:val="center"/>
            <w:hideMark/>
          </w:tcPr>
          <w:p w14:paraId="54D2B4D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3270FB3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3363508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0414AD6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23/11/2015</w:t>
            </w:r>
          </w:p>
        </w:tc>
        <w:tc>
          <w:tcPr>
            <w:tcW w:w="1217" w:type="dxa"/>
            <w:vAlign w:val="center"/>
            <w:hideMark/>
          </w:tcPr>
          <w:p w14:paraId="284BF20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22/12/2015</w:t>
            </w:r>
          </w:p>
        </w:tc>
      </w:tr>
      <w:tr w:rsidR="006917FC" w:rsidRPr="00F871AF" w14:paraId="0DFEE8C9"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135D09A"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15/CEN/142</w:t>
            </w:r>
          </w:p>
        </w:tc>
        <w:tc>
          <w:tcPr>
            <w:tcW w:w="1451" w:type="dxa"/>
            <w:vAlign w:val="center"/>
            <w:hideMark/>
          </w:tcPr>
          <w:p w14:paraId="68907FA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0A7E367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Diabetes in Pregnancy effects on subsequent generations</w:t>
            </w:r>
          </w:p>
        </w:tc>
        <w:tc>
          <w:tcPr>
            <w:tcW w:w="1880" w:type="dxa"/>
            <w:vAlign w:val="center"/>
            <w:hideMark/>
          </w:tcPr>
          <w:p w14:paraId="26FC0BF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Rosemary Hall</w:t>
            </w:r>
          </w:p>
        </w:tc>
        <w:tc>
          <w:tcPr>
            <w:tcW w:w="1574" w:type="dxa"/>
            <w:vAlign w:val="center"/>
            <w:hideMark/>
          </w:tcPr>
          <w:p w14:paraId="2E638D9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3C3BE70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611A8CB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c>
          <w:tcPr>
            <w:tcW w:w="1418" w:type="dxa"/>
            <w:vAlign w:val="center"/>
            <w:hideMark/>
          </w:tcPr>
          <w:p w14:paraId="529664B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EA368F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58D9A83A"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7350FB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15/CEN/143</w:t>
            </w:r>
          </w:p>
        </w:tc>
        <w:tc>
          <w:tcPr>
            <w:tcW w:w="1451" w:type="dxa"/>
            <w:vAlign w:val="center"/>
            <w:hideMark/>
          </w:tcPr>
          <w:p w14:paraId="19A85E6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B3B8D5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Human tissue bank of surgical cancers</w:t>
            </w:r>
          </w:p>
        </w:tc>
        <w:tc>
          <w:tcPr>
            <w:tcW w:w="1880" w:type="dxa"/>
            <w:vAlign w:val="center"/>
            <w:hideMark/>
          </w:tcPr>
          <w:p w14:paraId="66A9DAE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Associate Professor Peter Larsen</w:t>
            </w:r>
          </w:p>
        </w:tc>
        <w:tc>
          <w:tcPr>
            <w:tcW w:w="1574" w:type="dxa"/>
            <w:vAlign w:val="center"/>
            <w:hideMark/>
          </w:tcPr>
          <w:p w14:paraId="1D3EE44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10C71E0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41D8B86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322745E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7B1536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24/09/2015</w:t>
            </w:r>
          </w:p>
        </w:tc>
      </w:tr>
      <w:tr w:rsidR="006917FC" w:rsidRPr="00F871AF" w14:paraId="69ECEBF2"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117A50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15/CEN/146</w:t>
            </w:r>
          </w:p>
        </w:tc>
        <w:tc>
          <w:tcPr>
            <w:tcW w:w="1451" w:type="dxa"/>
            <w:vAlign w:val="center"/>
            <w:hideMark/>
          </w:tcPr>
          <w:p w14:paraId="7323670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034045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Comparison of the blood levels of two forms of </w:t>
            </w:r>
            <w:proofErr w:type="spellStart"/>
            <w:r w:rsidRPr="00F871AF">
              <w:rPr>
                <w:rFonts w:cs="Arial"/>
                <w:color w:val="000000"/>
                <w:sz w:val="20"/>
                <w:szCs w:val="20"/>
                <w:lang w:val="en-NZ" w:eastAsia="en-NZ"/>
              </w:rPr>
              <w:t>fingolimod</w:t>
            </w:r>
            <w:proofErr w:type="spellEnd"/>
            <w:r w:rsidRPr="00F871AF">
              <w:rPr>
                <w:rFonts w:cs="Arial"/>
                <w:color w:val="000000"/>
                <w:sz w:val="20"/>
                <w:szCs w:val="20"/>
                <w:lang w:val="en-NZ" w:eastAsia="en-NZ"/>
              </w:rPr>
              <w:t xml:space="preserve"> 0.5 mg tablets in healthy male and female volunteers</w:t>
            </w:r>
          </w:p>
        </w:tc>
        <w:tc>
          <w:tcPr>
            <w:tcW w:w="1880" w:type="dxa"/>
            <w:vAlign w:val="center"/>
            <w:hideMark/>
          </w:tcPr>
          <w:p w14:paraId="5697F34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Noelyn</w:t>
            </w:r>
            <w:proofErr w:type="spellEnd"/>
            <w:r w:rsidRPr="00F871AF">
              <w:rPr>
                <w:rFonts w:cs="Arial"/>
                <w:color w:val="000000"/>
                <w:sz w:val="20"/>
                <w:szCs w:val="20"/>
                <w:lang w:val="en-NZ" w:eastAsia="en-NZ"/>
              </w:rPr>
              <w:t xml:space="preserve"> Hung</w:t>
            </w:r>
          </w:p>
        </w:tc>
        <w:tc>
          <w:tcPr>
            <w:tcW w:w="1574" w:type="dxa"/>
            <w:vAlign w:val="center"/>
            <w:hideMark/>
          </w:tcPr>
          <w:p w14:paraId="1E5D751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261BBF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7A74A69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827704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C0B55F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r>
      <w:tr w:rsidR="006917FC" w:rsidRPr="00F871AF" w14:paraId="0EE8B675"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124843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15/CEN/147</w:t>
            </w:r>
          </w:p>
        </w:tc>
        <w:tc>
          <w:tcPr>
            <w:tcW w:w="1451" w:type="dxa"/>
            <w:vAlign w:val="center"/>
            <w:hideMark/>
          </w:tcPr>
          <w:p w14:paraId="30F23CD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8155A79" w14:textId="5AABCFF5"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Assessment of an oral influenza B vaccine tablet (VXA-BYW.10), following </w:t>
            </w:r>
            <w:r w:rsidR="00371F91">
              <w:rPr>
                <w:rFonts w:cs="Arial"/>
                <w:color w:val="000000"/>
                <w:sz w:val="20"/>
                <w:szCs w:val="20"/>
                <w:lang w:val="en-NZ" w:eastAsia="en-NZ"/>
              </w:rPr>
              <w:t>a single dose in healthy adults</w:t>
            </w:r>
          </w:p>
        </w:tc>
        <w:tc>
          <w:tcPr>
            <w:tcW w:w="1880" w:type="dxa"/>
            <w:vAlign w:val="center"/>
            <w:hideMark/>
          </w:tcPr>
          <w:p w14:paraId="463CC7A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Chris Wynne</w:t>
            </w:r>
          </w:p>
        </w:tc>
        <w:tc>
          <w:tcPr>
            <w:tcW w:w="1574" w:type="dxa"/>
            <w:vAlign w:val="center"/>
            <w:hideMark/>
          </w:tcPr>
          <w:p w14:paraId="24C3F02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BE1525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5E20168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00D848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1A2D59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r>
      <w:tr w:rsidR="006917FC" w:rsidRPr="00F871AF" w14:paraId="4DAD93A2"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0AC6DC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15/CEN/148</w:t>
            </w:r>
          </w:p>
        </w:tc>
        <w:tc>
          <w:tcPr>
            <w:tcW w:w="1451" w:type="dxa"/>
            <w:vAlign w:val="center"/>
            <w:hideMark/>
          </w:tcPr>
          <w:p w14:paraId="41FBA1B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D77B51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AL-335-604 A Study of AL-335, </w:t>
            </w:r>
            <w:proofErr w:type="spellStart"/>
            <w:r w:rsidRPr="00F871AF">
              <w:rPr>
                <w:rFonts w:cs="Arial"/>
                <w:color w:val="000000"/>
                <w:sz w:val="20"/>
                <w:szCs w:val="20"/>
                <w:lang w:val="en-NZ" w:eastAsia="en-NZ"/>
              </w:rPr>
              <w:t>Odalasvir</w:t>
            </w:r>
            <w:proofErr w:type="spellEnd"/>
            <w:r w:rsidRPr="00F871AF">
              <w:rPr>
                <w:rFonts w:cs="Arial"/>
                <w:color w:val="000000"/>
                <w:sz w:val="20"/>
                <w:szCs w:val="20"/>
                <w:lang w:val="en-NZ" w:eastAsia="en-NZ"/>
              </w:rPr>
              <w:t xml:space="preserve"> and </w:t>
            </w:r>
            <w:proofErr w:type="spellStart"/>
            <w:r w:rsidRPr="00F871AF">
              <w:rPr>
                <w:rFonts w:cs="Arial"/>
                <w:color w:val="000000"/>
                <w:sz w:val="20"/>
                <w:szCs w:val="20"/>
                <w:lang w:val="en-NZ" w:eastAsia="en-NZ"/>
              </w:rPr>
              <w:t>Simeprevir</w:t>
            </w:r>
            <w:proofErr w:type="spellEnd"/>
            <w:r w:rsidRPr="00F871AF">
              <w:rPr>
                <w:rFonts w:cs="Arial"/>
                <w:color w:val="000000"/>
                <w:sz w:val="20"/>
                <w:szCs w:val="20"/>
                <w:lang w:val="en-NZ" w:eastAsia="en-NZ"/>
              </w:rPr>
              <w:t xml:space="preserve"> in GT1 and GT3, Treatment-Naïve Hep C Subjects</w:t>
            </w:r>
          </w:p>
        </w:tc>
        <w:tc>
          <w:tcPr>
            <w:tcW w:w="1880" w:type="dxa"/>
            <w:vAlign w:val="center"/>
            <w:hideMark/>
          </w:tcPr>
          <w:p w14:paraId="246ACB0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2FFBDB0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C0E95A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0690EA8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08257C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36DFDC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r>
      <w:tr w:rsidR="006917FC" w:rsidRPr="00F871AF" w14:paraId="7BAE6FBB"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705991D"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15/CEN/149</w:t>
            </w:r>
          </w:p>
        </w:tc>
        <w:tc>
          <w:tcPr>
            <w:tcW w:w="1451" w:type="dxa"/>
            <w:vAlign w:val="center"/>
            <w:hideMark/>
          </w:tcPr>
          <w:p w14:paraId="4CCFB4D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575A7F7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GS-US-339-1631: Study Evaluating </w:t>
            </w:r>
            <w:proofErr w:type="spellStart"/>
            <w:r w:rsidRPr="00F871AF">
              <w:rPr>
                <w:rFonts w:cs="Arial"/>
                <w:color w:val="000000"/>
                <w:sz w:val="20"/>
                <w:szCs w:val="20"/>
                <w:lang w:val="en-NZ" w:eastAsia="en-NZ"/>
              </w:rPr>
              <w:t>Entospletinib</w:t>
            </w:r>
            <w:proofErr w:type="spellEnd"/>
            <w:r w:rsidRPr="00F871AF">
              <w:rPr>
                <w:rFonts w:cs="Arial"/>
                <w:color w:val="000000"/>
                <w:sz w:val="20"/>
                <w:szCs w:val="20"/>
                <w:lang w:val="en-NZ" w:eastAsia="en-NZ"/>
              </w:rPr>
              <w:t xml:space="preserve"> Pharmacokinetics in Subjects with Normal and Impaired Hepatic Function</w:t>
            </w:r>
          </w:p>
        </w:tc>
        <w:tc>
          <w:tcPr>
            <w:tcW w:w="1880" w:type="dxa"/>
            <w:vAlign w:val="center"/>
            <w:hideMark/>
          </w:tcPr>
          <w:p w14:paraId="45D9CC4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4F7DBE6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5FDE7E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18B77AF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1F61A7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962504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r>
      <w:tr w:rsidR="006917FC" w:rsidRPr="00F871AF" w14:paraId="668A4B50"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E01651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15/CEN/150</w:t>
            </w:r>
          </w:p>
        </w:tc>
        <w:tc>
          <w:tcPr>
            <w:tcW w:w="1451" w:type="dxa"/>
            <w:vAlign w:val="center"/>
            <w:hideMark/>
          </w:tcPr>
          <w:p w14:paraId="469150C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4FD46EC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Strength versus skill deficits in dysphagia</w:t>
            </w:r>
          </w:p>
        </w:tc>
        <w:tc>
          <w:tcPr>
            <w:tcW w:w="1880" w:type="dxa"/>
            <w:vAlign w:val="center"/>
            <w:hideMark/>
          </w:tcPr>
          <w:p w14:paraId="23ABBB7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Ms Karen Ng</w:t>
            </w:r>
          </w:p>
        </w:tc>
        <w:tc>
          <w:tcPr>
            <w:tcW w:w="1574" w:type="dxa"/>
            <w:vAlign w:val="center"/>
            <w:hideMark/>
          </w:tcPr>
          <w:p w14:paraId="0E447E6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74B2270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718F5FA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455611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A7B481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r>
      <w:tr w:rsidR="006917FC" w:rsidRPr="00F871AF" w14:paraId="76D89CD1"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7820B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15/CEN/151</w:t>
            </w:r>
          </w:p>
        </w:tc>
        <w:tc>
          <w:tcPr>
            <w:tcW w:w="1451" w:type="dxa"/>
            <w:vAlign w:val="center"/>
            <w:hideMark/>
          </w:tcPr>
          <w:p w14:paraId="358AFDF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03DDA80" w14:textId="52411BE3"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effect of chiropractic adjustment</w:t>
            </w:r>
            <w:r w:rsidR="00371F91">
              <w:rPr>
                <w:rFonts w:cs="Arial"/>
                <w:color w:val="000000"/>
                <w:sz w:val="20"/>
                <w:szCs w:val="20"/>
                <w:lang w:val="en-NZ" w:eastAsia="en-NZ"/>
              </w:rPr>
              <w:t xml:space="preserve"> on mental rotation in children</w:t>
            </w:r>
          </w:p>
        </w:tc>
        <w:tc>
          <w:tcPr>
            <w:tcW w:w="1880" w:type="dxa"/>
            <w:vAlign w:val="center"/>
            <w:hideMark/>
          </w:tcPr>
          <w:p w14:paraId="4FF43E4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Kelly Holt</w:t>
            </w:r>
          </w:p>
        </w:tc>
        <w:tc>
          <w:tcPr>
            <w:tcW w:w="1574" w:type="dxa"/>
            <w:vAlign w:val="center"/>
            <w:hideMark/>
          </w:tcPr>
          <w:p w14:paraId="6807466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A25826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0C07F20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c>
          <w:tcPr>
            <w:tcW w:w="1418" w:type="dxa"/>
            <w:vAlign w:val="center"/>
            <w:hideMark/>
          </w:tcPr>
          <w:p w14:paraId="27DD875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21/10/2015</w:t>
            </w:r>
          </w:p>
        </w:tc>
        <w:tc>
          <w:tcPr>
            <w:tcW w:w="1217" w:type="dxa"/>
            <w:vAlign w:val="center"/>
            <w:hideMark/>
          </w:tcPr>
          <w:p w14:paraId="789E957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11/11/2015</w:t>
            </w:r>
          </w:p>
        </w:tc>
      </w:tr>
      <w:tr w:rsidR="006917FC" w:rsidRPr="00F871AF" w14:paraId="1479CE11" w14:textId="77777777" w:rsidTr="006917FC">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F04ECB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15/CEN/153</w:t>
            </w:r>
          </w:p>
        </w:tc>
        <w:tc>
          <w:tcPr>
            <w:tcW w:w="1451" w:type="dxa"/>
            <w:vAlign w:val="center"/>
            <w:hideMark/>
          </w:tcPr>
          <w:p w14:paraId="2AFB27B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0305B1A" w14:textId="3ED21076"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Investigating whether a targeted nutrient supplement reduces inflammation in </w:t>
            </w:r>
            <w:proofErr w:type="spellStart"/>
            <w:r w:rsidRPr="00F871AF">
              <w:rPr>
                <w:rFonts w:cs="Arial"/>
                <w:color w:val="000000"/>
                <w:sz w:val="20"/>
                <w:szCs w:val="20"/>
                <w:lang w:val="en-NZ" w:eastAsia="en-NZ"/>
              </w:rPr>
              <w:t>peoplewith</w:t>
            </w:r>
            <w:proofErr w:type="spellEnd"/>
            <w:r w:rsidRPr="00F871AF">
              <w:rPr>
                <w:rFonts w:cs="Arial"/>
                <w:color w:val="000000"/>
                <w:sz w:val="20"/>
                <w:szCs w:val="20"/>
                <w:lang w:val="en-NZ" w:eastAsia="en-NZ"/>
              </w:rPr>
              <w:t xml:space="preserve"> the Inflammatory Bow</w:t>
            </w:r>
            <w:r w:rsidR="00371F91">
              <w:rPr>
                <w:rFonts w:cs="Arial"/>
                <w:color w:val="000000"/>
                <w:sz w:val="20"/>
                <w:szCs w:val="20"/>
                <w:lang w:val="en-NZ" w:eastAsia="en-NZ"/>
              </w:rPr>
              <w:t xml:space="preserve">el Disease </w:t>
            </w:r>
            <w:proofErr w:type="spellStart"/>
            <w:r w:rsidR="00371F91">
              <w:rPr>
                <w:rFonts w:cs="Arial"/>
                <w:color w:val="000000"/>
                <w:sz w:val="20"/>
                <w:szCs w:val="20"/>
                <w:lang w:val="en-NZ" w:eastAsia="en-NZ"/>
              </w:rPr>
              <w:t>Crohn's</w:t>
            </w:r>
            <w:proofErr w:type="spellEnd"/>
            <w:r w:rsidR="00371F91">
              <w:rPr>
                <w:rFonts w:cs="Arial"/>
                <w:color w:val="000000"/>
                <w:sz w:val="20"/>
                <w:szCs w:val="20"/>
                <w:lang w:val="en-NZ" w:eastAsia="en-NZ"/>
              </w:rPr>
              <w:t xml:space="preserve"> disease (CD)</w:t>
            </w:r>
          </w:p>
        </w:tc>
        <w:tc>
          <w:tcPr>
            <w:tcW w:w="1880" w:type="dxa"/>
            <w:vAlign w:val="center"/>
            <w:hideMark/>
          </w:tcPr>
          <w:p w14:paraId="5A2394F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Ms Bobbi B Laing</w:t>
            </w:r>
          </w:p>
        </w:tc>
        <w:tc>
          <w:tcPr>
            <w:tcW w:w="1574" w:type="dxa"/>
            <w:vAlign w:val="center"/>
            <w:hideMark/>
          </w:tcPr>
          <w:p w14:paraId="22169B2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84A093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10/09/2015</w:t>
            </w:r>
          </w:p>
        </w:tc>
        <w:tc>
          <w:tcPr>
            <w:tcW w:w="1281" w:type="dxa"/>
            <w:vAlign w:val="center"/>
            <w:hideMark/>
          </w:tcPr>
          <w:p w14:paraId="2B50871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28/09/2015</w:t>
            </w:r>
          </w:p>
        </w:tc>
        <w:tc>
          <w:tcPr>
            <w:tcW w:w="1418" w:type="dxa"/>
            <w:vAlign w:val="center"/>
            <w:hideMark/>
          </w:tcPr>
          <w:p w14:paraId="4B5AED0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12/10/2015</w:t>
            </w:r>
          </w:p>
        </w:tc>
        <w:tc>
          <w:tcPr>
            <w:tcW w:w="1217" w:type="dxa"/>
            <w:vAlign w:val="center"/>
            <w:hideMark/>
          </w:tcPr>
          <w:p w14:paraId="7A43C21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30/10/2015</w:t>
            </w:r>
          </w:p>
        </w:tc>
      </w:tr>
      <w:tr w:rsidR="006917FC" w:rsidRPr="00F871AF" w14:paraId="5976987D"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FE3104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15/CEN/157</w:t>
            </w:r>
          </w:p>
        </w:tc>
        <w:tc>
          <w:tcPr>
            <w:tcW w:w="1451" w:type="dxa"/>
            <w:vAlign w:val="center"/>
            <w:hideMark/>
          </w:tcPr>
          <w:p w14:paraId="64F382A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CE80FDD" w14:textId="5425A0D5"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COG AALL1231: Phase III Randomised Trial of </w:t>
            </w:r>
            <w:proofErr w:type="spellStart"/>
            <w:r w:rsidRPr="00F871AF">
              <w:rPr>
                <w:rFonts w:cs="Arial"/>
                <w:color w:val="000000"/>
                <w:sz w:val="20"/>
                <w:szCs w:val="20"/>
                <w:lang w:val="en-NZ" w:eastAsia="en-NZ"/>
              </w:rPr>
              <w:t>Bortezomib</w:t>
            </w:r>
            <w:proofErr w:type="spellEnd"/>
            <w:r w:rsidRPr="00F871AF">
              <w:rPr>
                <w:rFonts w:cs="Arial"/>
                <w:color w:val="000000"/>
                <w:sz w:val="20"/>
                <w:szCs w:val="20"/>
                <w:lang w:val="en-NZ" w:eastAsia="en-NZ"/>
              </w:rPr>
              <w:t xml:space="preserve"> in </w:t>
            </w:r>
            <w:r w:rsidR="00371F91">
              <w:rPr>
                <w:rFonts w:cs="Arial"/>
                <w:color w:val="000000"/>
                <w:sz w:val="20"/>
                <w:szCs w:val="20"/>
                <w:lang w:val="en-NZ" w:eastAsia="en-NZ"/>
              </w:rPr>
              <w:t>Newly Diagnosed T-ALL and T-</w:t>
            </w:r>
            <w:proofErr w:type="spellStart"/>
            <w:r w:rsidR="00371F91">
              <w:rPr>
                <w:rFonts w:cs="Arial"/>
                <w:color w:val="000000"/>
                <w:sz w:val="20"/>
                <w:szCs w:val="20"/>
                <w:lang w:val="en-NZ" w:eastAsia="en-NZ"/>
              </w:rPr>
              <w:t>LLy</w:t>
            </w:r>
            <w:proofErr w:type="spellEnd"/>
          </w:p>
        </w:tc>
        <w:tc>
          <w:tcPr>
            <w:tcW w:w="1880" w:type="dxa"/>
            <w:vAlign w:val="center"/>
            <w:hideMark/>
          </w:tcPr>
          <w:p w14:paraId="1DB5914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Siobhan Cross</w:t>
            </w:r>
          </w:p>
        </w:tc>
        <w:tc>
          <w:tcPr>
            <w:tcW w:w="1574" w:type="dxa"/>
            <w:vAlign w:val="center"/>
            <w:hideMark/>
          </w:tcPr>
          <w:p w14:paraId="59929A7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83CD35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0084CA7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5/11/2015</w:t>
            </w:r>
          </w:p>
        </w:tc>
        <w:tc>
          <w:tcPr>
            <w:tcW w:w="1418" w:type="dxa"/>
            <w:vAlign w:val="center"/>
            <w:hideMark/>
          </w:tcPr>
          <w:p w14:paraId="0156DAA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20/11/2015</w:t>
            </w:r>
          </w:p>
        </w:tc>
        <w:tc>
          <w:tcPr>
            <w:tcW w:w="1217" w:type="dxa"/>
            <w:vAlign w:val="center"/>
            <w:hideMark/>
          </w:tcPr>
          <w:p w14:paraId="7C0EA90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4/12/2015</w:t>
            </w:r>
          </w:p>
        </w:tc>
      </w:tr>
      <w:tr w:rsidR="006917FC" w:rsidRPr="00F871AF" w14:paraId="7FC2F9FF"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5C4CE2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15/CEN/166</w:t>
            </w:r>
          </w:p>
        </w:tc>
        <w:tc>
          <w:tcPr>
            <w:tcW w:w="1451" w:type="dxa"/>
            <w:vAlign w:val="center"/>
            <w:hideMark/>
          </w:tcPr>
          <w:p w14:paraId="5A25605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66EEEAC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D3FEAT</w:t>
            </w:r>
          </w:p>
        </w:tc>
        <w:tc>
          <w:tcPr>
            <w:tcW w:w="1880" w:type="dxa"/>
            <w:vAlign w:val="center"/>
            <w:hideMark/>
          </w:tcPr>
          <w:p w14:paraId="76B3004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4C1EB86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1941C3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3A0AF53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5/11/2015</w:t>
            </w:r>
          </w:p>
        </w:tc>
        <w:tc>
          <w:tcPr>
            <w:tcW w:w="1418" w:type="dxa"/>
            <w:vAlign w:val="center"/>
            <w:hideMark/>
          </w:tcPr>
          <w:p w14:paraId="516E489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20/11/2015</w:t>
            </w:r>
          </w:p>
        </w:tc>
        <w:tc>
          <w:tcPr>
            <w:tcW w:w="1217" w:type="dxa"/>
            <w:vAlign w:val="center"/>
            <w:hideMark/>
          </w:tcPr>
          <w:p w14:paraId="0EE4EF7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20/11/2015</w:t>
            </w:r>
          </w:p>
        </w:tc>
      </w:tr>
      <w:tr w:rsidR="006917FC" w:rsidRPr="00F871AF" w14:paraId="5F25A71A"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FDA91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15/CEN/167</w:t>
            </w:r>
          </w:p>
        </w:tc>
        <w:tc>
          <w:tcPr>
            <w:tcW w:w="1451" w:type="dxa"/>
            <w:vAlign w:val="center"/>
            <w:hideMark/>
          </w:tcPr>
          <w:p w14:paraId="1F4BCDB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A1FA58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BH29884:Prophylactic Subcutaneous R05534262 in Haemophilia A with inhibitors</w:t>
            </w:r>
          </w:p>
        </w:tc>
        <w:tc>
          <w:tcPr>
            <w:tcW w:w="1880" w:type="dxa"/>
            <w:vAlign w:val="center"/>
            <w:hideMark/>
          </w:tcPr>
          <w:p w14:paraId="6B1EAAF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Paul </w:t>
            </w:r>
            <w:proofErr w:type="spellStart"/>
            <w:r w:rsidRPr="00F871AF">
              <w:rPr>
                <w:rFonts w:cs="Arial"/>
                <w:color w:val="000000"/>
                <w:sz w:val="20"/>
                <w:szCs w:val="20"/>
                <w:lang w:val="en-NZ" w:eastAsia="en-NZ"/>
              </w:rPr>
              <w:t>Ockelford</w:t>
            </w:r>
            <w:proofErr w:type="spellEnd"/>
          </w:p>
        </w:tc>
        <w:tc>
          <w:tcPr>
            <w:tcW w:w="1574" w:type="dxa"/>
            <w:vAlign w:val="center"/>
            <w:hideMark/>
          </w:tcPr>
          <w:p w14:paraId="129103D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04E428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355AF79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DD8CDF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163725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56C9C207"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2887F3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15/CEN/169</w:t>
            </w:r>
          </w:p>
        </w:tc>
        <w:tc>
          <w:tcPr>
            <w:tcW w:w="1451" w:type="dxa"/>
            <w:vAlign w:val="center"/>
            <w:hideMark/>
          </w:tcPr>
          <w:p w14:paraId="09844B9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35418E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MagLev</w:t>
            </w:r>
            <w:proofErr w:type="spellEnd"/>
            <w:r w:rsidRPr="00F871AF">
              <w:rPr>
                <w:rFonts w:cs="Arial"/>
                <w:color w:val="000000"/>
                <w:sz w:val="20"/>
                <w:szCs w:val="20"/>
                <w:lang w:val="en-NZ" w:eastAsia="en-NZ"/>
              </w:rPr>
              <w:t>: Increasing magnesium levels and cognition in women with breast cancer receiving adjuvant endocrine treatment</w:t>
            </w:r>
          </w:p>
        </w:tc>
        <w:tc>
          <w:tcPr>
            <w:tcW w:w="1880" w:type="dxa"/>
            <w:vAlign w:val="center"/>
            <w:hideMark/>
          </w:tcPr>
          <w:p w14:paraId="3C4C08D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David Porter</w:t>
            </w:r>
          </w:p>
        </w:tc>
        <w:tc>
          <w:tcPr>
            <w:tcW w:w="1574" w:type="dxa"/>
            <w:vAlign w:val="center"/>
            <w:hideMark/>
          </w:tcPr>
          <w:p w14:paraId="4BFD1A4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7E598F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4E29212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AE9B99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1380FF2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4B8FC5F6"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525633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15/CEN/170</w:t>
            </w:r>
          </w:p>
        </w:tc>
        <w:tc>
          <w:tcPr>
            <w:tcW w:w="1451" w:type="dxa"/>
            <w:vAlign w:val="center"/>
            <w:hideMark/>
          </w:tcPr>
          <w:p w14:paraId="565C9C5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9E74BA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Comparison of the blood levels of two forms of buprenorphine 20 mcg/</w:t>
            </w:r>
            <w:proofErr w:type="spellStart"/>
            <w:r w:rsidRPr="00F871AF">
              <w:rPr>
                <w:rFonts w:cs="Arial"/>
                <w:color w:val="000000"/>
                <w:sz w:val="20"/>
                <w:szCs w:val="20"/>
                <w:lang w:val="en-NZ" w:eastAsia="en-NZ"/>
              </w:rPr>
              <w:t>hr</w:t>
            </w:r>
            <w:proofErr w:type="spellEnd"/>
            <w:r w:rsidRPr="00F871AF">
              <w:rPr>
                <w:rFonts w:cs="Arial"/>
                <w:color w:val="000000"/>
                <w:sz w:val="20"/>
                <w:szCs w:val="20"/>
                <w:lang w:val="en-NZ" w:eastAsia="en-NZ"/>
              </w:rPr>
              <w:t xml:space="preserve"> transdermal patch in healthy male and female volunteers</w:t>
            </w:r>
          </w:p>
        </w:tc>
        <w:tc>
          <w:tcPr>
            <w:tcW w:w="1880" w:type="dxa"/>
            <w:vAlign w:val="center"/>
            <w:hideMark/>
          </w:tcPr>
          <w:p w14:paraId="794E953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Noelyn</w:t>
            </w:r>
            <w:proofErr w:type="spellEnd"/>
            <w:r w:rsidRPr="00F871AF">
              <w:rPr>
                <w:rFonts w:cs="Arial"/>
                <w:color w:val="000000"/>
                <w:sz w:val="20"/>
                <w:szCs w:val="20"/>
                <w:lang w:val="en-NZ" w:eastAsia="en-NZ"/>
              </w:rPr>
              <w:t xml:space="preserve"> Hung</w:t>
            </w:r>
          </w:p>
        </w:tc>
        <w:tc>
          <w:tcPr>
            <w:tcW w:w="1574" w:type="dxa"/>
            <w:vAlign w:val="center"/>
            <w:hideMark/>
          </w:tcPr>
          <w:p w14:paraId="56BF64B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788164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0ACA778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459686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5077E9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1D5B49C9"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5AA522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15/CEN/171</w:t>
            </w:r>
          </w:p>
        </w:tc>
        <w:tc>
          <w:tcPr>
            <w:tcW w:w="1451" w:type="dxa"/>
            <w:vAlign w:val="center"/>
            <w:hideMark/>
          </w:tcPr>
          <w:p w14:paraId="521F39B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2F662F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Efficacy and safety of </w:t>
            </w:r>
            <w:proofErr w:type="spellStart"/>
            <w:r w:rsidRPr="00F871AF">
              <w:rPr>
                <w:rFonts w:cs="Arial"/>
                <w:color w:val="000000"/>
                <w:sz w:val="20"/>
                <w:szCs w:val="20"/>
                <w:lang w:val="en-NZ" w:eastAsia="en-NZ"/>
              </w:rPr>
              <w:t>finerenone</w:t>
            </w:r>
            <w:proofErr w:type="spellEnd"/>
            <w:r w:rsidRPr="00F871AF">
              <w:rPr>
                <w:rFonts w:cs="Arial"/>
                <w:color w:val="000000"/>
                <w:sz w:val="20"/>
                <w:szCs w:val="20"/>
                <w:lang w:val="en-NZ" w:eastAsia="en-NZ"/>
              </w:rPr>
              <w:t xml:space="preserve"> in subjects with chronic heart failure at high risk of recurrent heart failure </w:t>
            </w:r>
            <w:proofErr w:type="spellStart"/>
            <w:r w:rsidRPr="00F871AF">
              <w:rPr>
                <w:rFonts w:cs="Arial"/>
                <w:color w:val="000000"/>
                <w:sz w:val="20"/>
                <w:szCs w:val="20"/>
                <w:lang w:val="en-NZ" w:eastAsia="en-NZ"/>
              </w:rPr>
              <w:t>decompensation</w:t>
            </w:r>
            <w:proofErr w:type="spellEnd"/>
          </w:p>
        </w:tc>
        <w:tc>
          <w:tcPr>
            <w:tcW w:w="1880" w:type="dxa"/>
            <w:vAlign w:val="center"/>
            <w:hideMark/>
          </w:tcPr>
          <w:p w14:paraId="113EB7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Prof.</w:t>
            </w:r>
            <w:proofErr w:type="spellEnd"/>
            <w:r w:rsidRPr="00F871AF">
              <w:rPr>
                <w:rFonts w:cs="Arial"/>
                <w:color w:val="000000"/>
                <w:sz w:val="20"/>
                <w:szCs w:val="20"/>
                <w:lang w:val="en-NZ" w:eastAsia="en-NZ"/>
              </w:rPr>
              <w:t xml:space="preserve"> Richard </w:t>
            </w:r>
            <w:proofErr w:type="spellStart"/>
            <w:r w:rsidRPr="00F871AF">
              <w:rPr>
                <w:rFonts w:cs="Arial"/>
                <w:color w:val="000000"/>
                <w:sz w:val="20"/>
                <w:szCs w:val="20"/>
                <w:lang w:val="en-NZ" w:eastAsia="en-NZ"/>
              </w:rPr>
              <w:t>Troughton</w:t>
            </w:r>
            <w:proofErr w:type="spellEnd"/>
          </w:p>
        </w:tc>
        <w:tc>
          <w:tcPr>
            <w:tcW w:w="1574" w:type="dxa"/>
            <w:vAlign w:val="center"/>
            <w:hideMark/>
          </w:tcPr>
          <w:p w14:paraId="2E16790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F2E7CA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256FF9F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5/11/2015</w:t>
            </w:r>
          </w:p>
        </w:tc>
        <w:tc>
          <w:tcPr>
            <w:tcW w:w="1418" w:type="dxa"/>
            <w:vAlign w:val="center"/>
            <w:hideMark/>
          </w:tcPr>
          <w:p w14:paraId="53D54B8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26/11/2015</w:t>
            </w:r>
          </w:p>
        </w:tc>
        <w:tc>
          <w:tcPr>
            <w:tcW w:w="1217" w:type="dxa"/>
            <w:vAlign w:val="center"/>
            <w:hideMark/>
          </w:tcPr>
          <w:p w14:paraId="38BF48D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11/12/2015</w:t>
            </w:r>
          </w:p>
        </w:tc>
      </w:tr>
      <w:tr w:rsidR="006917FC" w:rsidRPr="00F871AF" w14:paraId="7D07275F" w14:textId="77777777" w:rsidTr="006917FC">
        <w:trPr>
          <w:trHeight w:val="17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22A756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15/CEN/172</w:t>
            </w:r>
          </w:p>
        </w:tc>
        <w:tc>
          <w:tcPr>
            <w:tcW w:w="1451" w:type="dxa"/>
            <w:vAlign w:val="center"/>
            <w:hideMark/>
          </w:tcPr>
          <w:p w14:paraId="41E6613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E2C0CF7" w14:textId="5ABCAA6F"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 phase III study of </w:t>
            </w:r>
            <w:proofErr w:type="spellStart"/>
            <w:r w:rsidRPr="00F871AF">
              <w:rPr>
                <w:rFonts w:cs="Arial"/>
                <w:color w:val="000000"/>
                <w:sz w:val="20"/>
                <w:szCs w:val="20"/>
                <w:lang w:val="en-NZ" w:eastAsia="en-NZ"/>
              </w:rPr>
              <w:t>Lenalidomide</w:t>
            </w:r>
            <w:proofErr w:type="spellEnd"/>
            <w:r w:rsidRPr="00F871AF">
              <w:rPr>
                <w:rFonts w:cs="Arial"/>
                <w:color w:val="000000"/>
                <w:sz w:val="20"/>
                <w:szCs w:val="20"/>
                <w:lang w:val="en-NZ" w:eastAsia="en-NZ"/>
              </w:rPr>
              <w:t xml:space="preserve"> and low-dose Dexamethasone with or without </w:t>
            </w:r>
            <w:proofErr w:type="spellStart"/>
            <w:r w:rsidRPr="00F871AF">
              <w:rPr>
                <w:rFonts w:cs="Arial"/>
                <w:color w:val="000000"/>
                <w:sz w:val="20"/>
                <w:szCs w:val="20"/>
                <w:lang w:val="en-NZ" w:eastAsia="en-NZ"/>
              </w:rPr>
              <w:t>Pembrolizumab</w:t>
            </w:r>
            <w:proofErr w:type="spellEnd"/>
            <w:r w:rsidRPr="00F871AF">
              <w:rPr>
                <w:rFonts w:cs="Arial"/>
                <w:color w:val="000000"/>
                <w:sz w:val="20"/>
                <w:szCs w:val="20"/>
                <w:lang w:val="en-NZ" w:eastAsia="en-NZ"/>
              </w:rPr>
              <w:t xml:space="preserve"> (MK3475) in newly diagnosed and treatment naïv</w:t>
            </w:r>
            <w:r w:rsidR="00371F91">
              <w:rPr>
                <w:rFonts w:cs="Arial"/>
                <w:color w:val="000000"/>
                <w:sz w:val="20"/>
                <w:szCs w:val="20"/>
                <w:lang w:val="en-NZ" w:eastAsia="en-NZ"/>
              </w:rPr>
              <w:t>e Multiple Myeloma(KEYNOTE 185)</w:t>
            </w:r>
          </w:p>
        </w:tc>
        <w:tc>
          <w:tcPr>
            <w:tcW w:w="1880" w:type="dxa"/>
            <w:vAlign w:val="center"/>
            <w:hideMark/>
          </w:tcPr>
          <w:p w14:paraId="3AFA29F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Anupkumar</w:t>
            </w:r>
            <w:proofErr w:type="spellEnd"/>
            <w:r w:rsidRPr="00F871AF">
              <w:rPr>
                <w:rFonts w:cs="Arial"/>
                <w:color w:val="000000"/>
                <w:sz w:val="20"/>
                <w:szCs w:val="20"/>
                <w:lang w:val="en-NZ" w:eastAsia="en-NZ"/>
              </w:rPr>
              <w:t xml:space="preserve"> George</w:t>
            </w:r>
          </w:p>
        </w:tc>
        <w:tc>
          <w:tcPr>
            <w:tcW w:w="1574" w:type="dxa"/>
            <w:vAlign w:val="center"/>
            <w:hideMark/>
          </w:tcPr>
          <w:p w14:paraId="2A29829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584814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175F414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c>
          <w:tcPr>
            <w:tcW w:w="1418" w:type="dxa"/>
            <w:vAlign w:val="center"/>
            <w:hideMark/>
          </w:tcPr>
          <w:p w14:paraId="3C58102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13/11/2015</w:t>
            </w:r>
          </w:p>
        </w:tc>
        <w:tc>
          <w:tcPr>
            <w:tcW w:w="1217" w:type="dxa"/>
            <w:vAlign w:val="center"/>
            <w:hideMark/>
          </w:tcPr>
          <w:p w14:paraId="19701CA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20/11/2015</w:t>
            </w:r>
          </w:p>
        </w:tc>
      </w:tr>
      <w:tr w:rsidR="006917FC" w:rsidRPr="00F871AF" w14:paraId="60A29D60" w14:textId="77777777" w:rsidTr="006917FC">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67E746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15/CEN/173</w:t>
            </w:r>
          </w:p>
        </w:tc>
        <w:tc>
          <w:tcPr>
            <w:tcW w:w="1451" w:type="dxa"/>
            <w:vAlign w:val="center"/>
            <w:hideMark/>
          </w:tcPr>
          <w:p w14:paraId="0C43734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2AAFE15" w14:textId="3441B282"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Comparison of symptoms and signs of two forms of the drug budesonide nasal spray in participants with a histor</w:t>
            </w:r>
            <w:r w:rsidR="00371F91">
              <w:rPr>
                <w:rFonts w:cs="Arial"/>
                <w:color w:val="000000"/>
                <w:sz w:val="20"/>
                <w:szCs w:val="20"/>
                <w:lang w:val="en-NZ" w:eastAsia="en-NZ"/>
              </w:rPr>
              <w:t>y of seasonal allergic rhinitis</w:t>
            </w:r>
          </w:p>
        </w:tc>
        <w:tc>
          <w:tcPr>
            <w:tcW w:w="1880" w:type="dxa"/>
            <w:vAlign w:val="center"/>
            <w:hideMark/>
          </w:tcPr>
          <w:p w14:paraId="44E22C7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Noelyn</w:t>
            </w:r>
            <w:proofErr w:type="spellEnd"/>
            <w:r w:rsidRPr="00F871AF">
              <w:rPr>
                <w:rFonts w:cs="Arial"/>
                <w:color w:val="000000"/>
                <w:sz w:val="20"/>
                <w:szCs w:val="20"/>
                <w:lang w:val="en-NZ" w:eastAsia="en-NZ"/>
              </w:rPr>
              <w:t xml:space="preserve"> Hung</w:t>
            </w:r>
          </w:p>
        </w:tc>
        <w:tc>
          <w:tcPr>
            <w:tcW w:w="1574" w:type="dxa"/>
            <w:vAlign w:val="center"/>
            <w:hideMark/>
          </w:tcPr>
          <w:p w14:paraId="33CFC97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570889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0935B33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c>
          <w:tcPr>
            <w:tcW w:w="1418" w:type="dxa"/>
            <w:vAlign w:val="center"/>
            <w:hideMark/>
          </w:tcPr>
          <w:p w14:paraId="6C29506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4/12/2015</w:t>
            </w:r>
          </w:p>
        </w:tc>
        <w:tc>
          <w:tcPr>
            <w:tcW w:w="1217" w:type="dxa"/>
            <w:vAlign w:val="center"/>
            <w:hideMark/>
          </w:tcPr>
          <w:p w14:paraId="07FF1A5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r>
      <w:tr w:rsidR="006917FC" w:rsidRPr="00F871AF" w14:paraId="5091527D"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97C4BE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15/CEN/175</w:t>
            </w:r>
          </w:p>
        </w:tc>
        <w:tc>
          <w:tcPr>
            <w:tcW w:w="1451" w:type="dxa"/>
            <w:vAlign w:val="center"/>
            <w:hideMark/>
          </w:tcPr>
          <w:p w14:paraId="1079E46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2F3CB97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Mobile single sided NMR sensor for brain oxygenation monitoring</w:t>
            </w:r>
          </w:p>
        </w:tc>
        <w:tc>
          <w:tcPr>
            <w:tcW w:w="1880" w:type="dxa"/>
            <w:vAlign w:val="center"/>
            <w:hideMark/>
          </w:tcPr>
          <w:p w14:paraId="47A4910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Shieak</w:t>
            </w:r>
            <w:proofErr w:type="spellEnd"/>
            <w:r w:rsidRPr="00F871AF">
              <w:rPr>
                <w:rFonts w:cs="Arial"/>
                <w:color w:val="000000"/>
                <w:sz w:val="20"/>
                <w:szCs w:val="20"/>
                <w:lang w:val="en-NZ" w:eastAsia="en-NZ"/>
              </w:rPr>
              <w:t xml:space="preserve"> YC </w:t>
            </w:r>
            <w:proofErr w:type="spellStart"/>
            <w:r w:rsidRPr="00F871AF">
              <w:rPr>
                <w:rFonts w:cs="Arial"/>
                <w:color w:val="000000"/>
                <w:sz w:val="20"/>
                <w:szCs w:val="20"/>
                <w:lang w:val="en-NZ" w:eastAsia="en-NZ"/>
              </w:rPr>
              <w:t>Tzeng</w:t>
            </w:r>
            <w:proofErr w:type="spellEnd"/>
          </w:p>
        </w:tc>
        <w:tc>
          <w:tcPr>
            <w:tcW w:w="1574" w:type="dxa"/>
            <w:vAlign w:val="center"/>
            <w:hideMark/>
          </w:tcPr>
          <w:p w14:paraId="0F5BADB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4B2494A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5567D3F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B3A6F0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BC285B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5AA4C9A0"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216736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15/CEN/179</w:t>
            </w:r>
          </w:p>
        </w:tc>
        <w:tc>
          <w:tcPr>
            <w:tcW w:w="1451" w:type="dxa"/>
            <w:vAlign w:val="center"/>
            <w:hideMark/>
          </w:tcPr>
          <w:p w14:paraId="6256292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E74DAC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BGB-A317 given in increasing dose levels to participants with advanced </w:t>
            </w:r>
            <w:proofErr w:type="spellStart"/>
            <w:r w:rsidRPr="00F871AF">
              <w:rPr>
                <w:rFonts w:cs="Arial"/>
                <w:color w:val="000000"/>
                <w:sz w:val="20"/>
                <w:szCs w:val="20"/>
                <w:lang w:val="en-NZ" w:eastAsia="en-NZ"/>
              </w:rPr>
              <w:t>tumors</w:t>
            </w:r>
            <w:proofErr w:type="spellEnd"/>
          </w:p>
        </w:tc>
        <w:tc>
          <w:tcPr>
            <w:tcW w:w="1880" w:type="dxa"/>
            <w:vAlign w:val="center"/>
            <w:hideMark/>
          </w:tcPr>
          <w:p w14:paraId="03FA3E4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Michael Jameson</w:t>
            </w:r>
          </w:p>
        </w:tc>
        <w:tc>
          <w:tcPr>
            <w:tcW w:w="1574" w:type="dxa"/>
            <w:vAlign w:val="center"/>
            <w:hideMark/>
          </w:tcPr>
          <w:p w14:paraId="32338A1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E45C149"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5515166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c>
          <w:tcPr>
            <w:tcW w:w="1418" w:type="dxa"/>
            <w:vAlign w:val="center"/>
            <w:hideMark/>
          </w:tcPr>
          <w:p w14:paraId="2509B4F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24/11/2015</w:t>
            </w:r>
          </w:p>
        </w:tc>
        <w:tc>
          <w:tcPr>
            <w:tcW w:w="1217" w:type="dxa"/>
            <w:vAlign w:val="center"/>
            <w:hideMark/>
          </w:tcPr>
          <w:p w14:paraId="006FC35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4/12/2015</w:t>
            </w:r>
          </w:p>
        </w:tc>
      </w:tr>
      <w:tr w:rsidR="006917FC" w:rsidRPr="00F871AF" w14:paraId="7524DEEB"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ED7D8BD"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15/CEN/181</w:t>
            </w:r>
          </w:p>
        </w:tc>
        <w:tc>
          <w:tcPr>
            <w:tcW w:w="1451" w:type="dxa"/>
            <w:vAlign w:val="center"/>
            <w:hideMark/>
          </w:tcPr>
          <w:p w14:paraId="39A2B94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2A9D05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Nest Study</w:t>
            </w:r>
          </w:p>
        </w:tc>
        <w:tc>
          <w:tcPr>
            <w:tcW w:w="1880" w:type="dxa"/>
            <w:vAlign w:val="center"/>
            <w:hideMark/>
          </w:tcPr>
          <w:p w14:paraId="37AAC91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 Julian Crane</w:t>
            </w:r>
          </w:p>
        </w:tc>
        <w:tc>
          <w:tcPr>
            <w:tcW w:w="1574" w:type="dxa"/>
            <w:vAlign w:val="center"/>
            <w:hideMark/>
          </w:tcPr>
          <w:p w14:paraId="2DF13A4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A55246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4F62A49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651038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D01479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3754CD1F"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288E6D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15/CEN/182</w:t>
            </w:r>
          </w:p>
        </w:tc>
        <w:tc>
          <w:tcPr>
            <w:tcW w:w="1451" w:type="dxa"/>
            <w:vAlign w:val="center"/>
            <w:hideMark/>
          </w:tcPr>
          <w:p w14:paraId="790D921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18AB369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RESTORE feasibility study</w:t>
            </w:r>
          </w:p>
        </w:tc>
        <w:tc>
          <w:tcPr>
            <w:tcW w:w="1880" w:type="dxa"/>
            <w:vAlign w:val="center"/>
            <w:hideMark/>
          </w:tcPr>
          <w:p w14:paraId="7B5AAAA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Dougal</w:t>
            </w:r>
            <w:proofErr w:type="spellEnd"/>
            <w:r w:rsidRPr="00F871AF">
              <w:rPr>
                <w:rFonts w:cs="Arial"/>
                <w:color w:val="000000"/>
                <w:sz w:val="20"/>
                <w:szCs w:val="20"/>
                <w:lang w:val="en-NZ" w:eastAsia="en-NZ"/>
              </w:rPr>
              <w:t xml:space="preserve"> </w:t>
            </w:r>
            <w:proofErr w:type="spellStart"/>
            <w:r w:rsidRPr="00F871AF">
              <w:rPr>
                <w:rFonts w:cs="Arial"/>
                <w:color w:val="000000"/>
                <w:sz w:val="20"/>
                <w:szCs w:val="20"/>
                <w:lang w:val="en-NZ" w:eastAsia="en-NZ"/>
              </w:rPr>
              <w:t>McClean</w:t>
            </w:r>
            <w:proofErr w:type="spellEnd"/>
          </w:p>
        </w:tc>
        <w:tc>
          <w:tcPr>
            <w:tcW w:w="1574" w:type="dxa"/>
            <w:vAlign w:val="center"/>
            <w:hideMark/>
          </w:tcPr>
          <w:p w14:paraId="6051BA6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3A691DC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15/10/2015</w:t>
            </w:r>
          </w:p>
        </w:tc>
        <w:tc>
          <w:tcPr>
            <w:tcW w:w="1281" w:type="dxa"/>
            <w:vAlign w:val="center"/>
            <w:hideMark/>
          </w:tcPr>
          <w:p w14:paraId="6DA8D1C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085BC9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5A1480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8/11/2015</w:t>
            </w:r>
          </w:p>
        </w:tc>
      </w:tr>
      <w:tr w:rsidR="006917FC" w:rsidRPr="00F871AF" w14:paraId="5022F0A2"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4DF36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15/CEN/136</w:t>
            </w:r>
          </w:p>
        </w:tc>
        <w:tc>
          <w:tcPr>
            <w:tcW w:w="1451" w:type="dxa"/>
            <w:vAlign w:val="center"/>
            <w:hideMark/>
          </w:tcPr>
          <w:p w14:paraId="0880273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76E210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Epidemiology of </w:t>
            </w:r>
            <w:proofErr w:type="spellStart"/>
            <w:r w:rsidRPr="00F871AF">
              <w:rPr>
                <w:rFonts w:cs="Arial"/>
                <w:color w:val="000000"/>
                <w:sz w:val="20"/>
                <w:szCs w:val="20"/>
                <w:lang w:val="en-NZ" w:eastAsia="en-NZ"/>
              </w:rPr>
              <w:t>Trichomoniasis</w:t>
            </w:r>
            <w:proofErr w:type="spellEnd"/>
            <w:r w:rsidRPr="00F871AF">
              <w:rPr>
                <w:rFonts w:cs="Arial"/>
                <w:color w:val="000000"/>
                <w:sz w:val="20"/>
                <w:szCs w:val="20"/>
                <w:lang w:val="en-NZ" w:eastAsia="en-NZ"/>
              </w:rPr>
              <w:t xml:space="preserve"> in the Auckland and Northland Communities</w:t>
            </w:r>
          </w:p>
        </w:tc>
        <w:tc>
          <w:tcPr>
            <w:tcW w:w="1880" w:type="dxa"/>
            <w:vAlign w:val="center"/>
            <w:hideMark/>
          </w:tcPr>
          <w:p w14:paraId="16F7046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Arlo Upton</w:t>
            </w:r>
          </w:p>
        </w:tc>
        <w:tc>
          <w:tcPr>
            <w:tcW w:w="1574" w:type="dxa"/>
            <w:vAlign w:val="center"/>
            <w:hideMark/>
          </w:tcPr>
          <w:p w14:paraId="1D6FE57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68C2D31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9/11/2015</w:t>
            </w:r>
          </w:p>
        </w:tc>
        <w:tc>
          <w:tcPr>
            <w:tcW w:w="1281" w:type="dxa"/>
            <w:vAlign w:val="center"/>
            <w:hideMark/>
          </w:tcPr>
          <w:p w14:paraId="15299A9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81C35E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D4D78D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13/11/2015</w:t>
            </w:r>
          </w:p>
        </w:tc>
      </w:tr>
      <w:tr w:rsidR="006917FC" w:rsidRPr="00F871AF" w14:paraId="4918CE3D"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77646CC"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15/CEN/190</w:t>
            </w:r>
          </w:p>
        </w:tc>
        <w:tc>
          <w:tcPr>
            <w:tcW w:w="1451" w:type="dxa"/>
            <w:vAlign w:val="center"/>
            <w:hideMark/>
          </w:tcPr>
          <w:p w14:paraId="3F86F90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380CFB4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RSV Vaccine in Pregnancy</w:t>
            </w:r>
          </w:p>
        </w:tc>
        <w:tc>
          <w:tcPr>
            <w:tcW w:w="1880" w:type="dxa"/>
            <w:vAlign w:val="center"/>
            <w:hideMark/>
          </w:tcPr>
          <w:p w14:paraId="6510BC4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Adrian </w:t>
            </w:r>
            <w:proofErr w:type="spellStart"/>
            <w:r w:rsidRPr="00F871AF">
              <w:rPr>
                <w:rFonts w:cs="Arial"/>
                <w:color w:val="000000"/>
                <w:sz w:val="20"/>
                <w:szCs w:val="20"/>
                <w:lang w:val="en-NZ" w:eastAsia="en-NZ"/>
              </w:rPr>
              <w:t>Trenholme</w:t>
            </w:r>
            <w:proofErr w:type="spellEnd"/>
          </w:p>
        </w:tc>
        <w:tc>
          <w:tcPr>
            <w:tcW w:w="1574" w:type="dxa"/>
            <w:vAlign w:val="center"/>
            <w:hideMark/>
          </w:tcPr>
          <w:p w14:paraId="4E14597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DBA253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6932A52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1/12/2015</w:t>
            </w:r>
          </w:p>
        </w:tc>
        <w:tc>
          <w:tcPr>
            <w:tcW w:w="1418" w:type="dxa"/>
            <w:vAlign w:val="center"/>
            <w:hideMark/>
          </w:tcPr>
          <w:p w14:paraId="56F6412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17/12/2015</w:t>
            </w:r>
          </w:p>
        </w:tc>
        <w:tc>
          <w:tcPr>
            <w:tcW w:w="1217" w:type="dxa"/>
            <w:vAlign w:val="center"/>
            <w:hideMark/>
          </w:tcPr>
          <w:p w14:paraId="402E3E4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79CF195D"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ACD1D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15/CEN/192</w:t>
            </w:r>
          </w:p>
        </w:tc>
        <w:tc>
          <w:tcPr>
            <w:tcW w:w="1451" w:type="dxa"/>
            <w:vAlign w:val="center"/>
            <w:hideMark/>
          </w:tcPr>
          <w:p w14:paraId="1BFA796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7311020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EuroNet-PHL-C2</w:t>
            </w:r>
          </w:p>
        </w:tc>
        <w:tc>
          <w:tcPr>
            <w:tcW w:w="1880" w:type="dxa"/>
            <w:vAlign w:val="center"/>
            <w:hideMark/>
          </w:tcPr>
          <w:p w14:paraId="6E8849B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Tim </w:t>
            </w:r>
            <w:proofErr w:type="spellStart"/>
            <w:r w:rsidRPr="00F871AF">
              <w:rPr>
                <w:rFonts w:cs="Arial"/>
                <w:color w:val="000000"/>
                <w:sz w:val="20"/>
                <w:szCs w:val="20"/>
                <w:lang w:val="en-NZ" w:eastAsia="en-NZ"/>
              </w:rPr>
              <w:t>Prestidge</w:t>
            </w:r>
            <w:proofErr w:type="spellEnd"/>
          </w:p>
        </w:tc>
        <w:tc>
          <w:tcPr>
            <w:tcW w:w="1574" w:type="dxa"/>
            <w:vAlign w:val="center"/>
            <w:hideMark/>
          </w:tcPr>
          <w:p w14:paraId="7D80FD1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87984A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48E3419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1/12/2015</w:t>
            </w:r>
          </w:p>
        </w:tc>
        <w:tc>
          <w:tcPr>
            <w:tcW w:w="1418" w:type="dxa"/>
            <w:vAlign w:val="center"/>
            <w:hideMark/>
          </w:tcPr>
          <w:p w14:paraId="5158949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14/12/2015</w:t>
            </w:r>
          </w:p>
        </w:tc>
        <w:tc>
          <w:tcPr>
            <w:tcW w:w="1217" w:type="dxa"/>
            <w:vAlign w:val="center"/>
            <w:hideMark/>
          </w:tcPr>
          <w:p w14:paraId="4E49A1C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581E4C4D"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90D041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15/CEN/193</w:t>
            </w:r>
          </w:p>
        </w:tc>
        <w:tc>
          <w:tcPr>
            <w:tcW w:w="1451" w:type="dxa"/>
            <w:vAlign w:val="center"/>
            <w:hideMark/>
          </w:tcPr>
          <w:p w14:paraId="2362B13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1C3529B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STARRT-AKI</w:t>
            </w:r>
          </w:p>
        </w:tc>
        <w:tc>
          <w:tcPr>
            <w:tcW w:w="1880" w:type="dxa"/>
            <w:vAlign w:val="center"/>
            <w:hideMark/>
          </w:tcPr>
          <w:p w14:paraId="3E8DA40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Shay </w:t>
            </w:r>
            <w:proofErr w:type="spellStart"/>
            <w:r w:rsidRPr="00F871AF">
              <w:rPr>
                <w:rFonts w:cs="Arial"/>
                <w:color w:val="000000"/>
                <w:sz w:val="20"/>
                <w:szCs w:val="20"/>
                <w:lang w:val="en-NZ" w:eastAsia="en-NZ"/>
              </w:rPr>
              <w:t>McGuinness</w:t>
            </w:r>
            <w:proofErr w:type="spellEnd"/>
          </w:p>
        </w:tc>
        <w:tc>
          <w:tcPr>
            <w:tcW w:w="1574" w:type="dxa"/>
            <w:vAlign w:val="center"/>
            <w:hideMark/>
          </w:tcPr>
          <w:p w14:paraId="5AD9640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0DF13B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6904560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418" w:type="dxa"/>
            <w:vAlign w:val="center"/>
            <w:hideMark/>
          </w:tcPr>
          <w:p w14:paraId="66644E3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11A46E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53CEA0D4"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D621E0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15/CEN/194</w:t>
            </w:r>
          </w:p>
        </w:tc>
        <w:tc>
          <w:tcPr>
            <w:tcW w:w="1451" w:type="dxa"/>
            <w:vAlign w:val="center"/>
            <w:hideMark/>
          </w:tcPr>
          <w:p w14:paraId="58260C1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46ABA92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Effects of irrigation fluid temperature on body temperature during TURP</w:t>
            </w:r>
          </w:p>
        </w:tc>
        <w:tc>
          <w:tcPr>
            <w:tcW w:w="1880" w:type="dxa"/>
            <w:vAlign w:val="center"/>
            <w:hideMark/>
          </w:tcPr>
          <w:p w14:paraId="4283FC6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Kimberley Sent-</w:t>
            </w:r>
            <w:proofErr w:type="spellStart"/>
            <w:r w:rsidRPr="00F871AF">
              <w:rPr>
                <w:rFonts w:cs="Arial"/>
                <w:color w:val="000000"/>
                <w:sz w:val="20"/>
                <w:szCs w:val="20"/>
                <w:lang w:val="en-NZ" w:eastAsia="en-NZ"/>
              </w:rPr>
              <w:t>Doux</w:t>
            </w:r>
            <w:proofErr w:type="spellEnd"/>
          </w:p>
        </w:tc>
        <w:tc>
          <w:tcPr>
            <w:tcW w:w="1574" w:type="dxa"/>
            <w:vAlign w:val="center"/>
            <w:hideMark/>
          </w:tcPr>
          <w:p w14:paraId="5C75E13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314DDBD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12F881C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418" w:type="dxa"/>
            <w:vAlign w:val="center"/>
            <w:hideMark/>
          </w:tcPr>
          <w:p w14:paraId="6298917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7/12/2015</w:t>
            </w:r>
          </w:p>
        </w:tc>
        <w:tc>
          <w:tcPr>
            <w:tcW w:w="1217" w:type="dxa"/>
            <w:vAlign w:val="center"/>
            <w:hideMark/>
          </w:tcPr>
          <w:p w14:paraId="1211E6C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769F0E37"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8FCC4A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15/CEN/195</w:t>
            </w:r>
          </w:p>
        </w:tc>
        <w:tc>
          <w:tcPr>
            <w:tcW w:w="1451" w:type="dxa"/>
            <w:vAlign w:val="center"/>
            <w:hideMark/>
          </w:tcPr>
          <w:p w14:paraId="540FFF4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04C0EF6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JAVELIN Lung 100</w:t>
            </w:r>
          </w:p>
        </w:tc>
        <w:tc>
          <w:tcPr>
            <w:tcW w:w="1880" w:type="dxa"/>
            <w:vAlign w:val="center"/>
            <w:hideMark/>
          </w:tcPr>
          <w:p w14:paraId="78AD2D7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Archana</w:t>
            </w:r>
            <w:proofErr w:type="spellEnd"/>
            <w:r w:rsidRPr="00F871AF">
              <w:rPr>
                <w:rFonts w:cs="Arial"/>
                <w:color w:val="000000"/>
                <w:sz w:val="20"/>
                <w:szCs w:val="20"/>
                <w:lang w:val="en-NZ" w:eastAsia="en-NZ"/>
              </w:rPr>
              <w:t xml:space="preserve"> Srivastava</w:t>
            </w:r>
          </w:p>
        </w:tc>
        <w:tc>
          <w:tcPr>
            <w:tcW w:w="1574" w:type="dxa"/>
            <w:vAlign w:val="center"/>
            <w:hideMark/>
          </w:tcPr>
          <w:p w14:paraId="26B703E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61D998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4898678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418" w:type="dxa"/>
            <w:vAlign w:val="center"/>
            <w:hideMark/>
          </w:tcPr>
          <w:p w14:paraId="19C86D7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91BB29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5BFBCB99" w14:textId="77777777" w:rsidTr="006917FC">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EF13922"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15/CEN/196</w:t>
            </w:r>
          </w:p>
        </w:tc>
        <w:tc>
          <w:tcPr>
            <w:tcW w:w="1451" w:type="dxa"/>
            <w:vAlign w:val="center"/>
            <w:hideMark/>
          </w:tcPr>
          <w:p w14:paraId="1729AF9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541C5FD" w14:textId="14A80C2D"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study assessing an investigational injectable gel formulation of dexamethasone, develope</w:t>
            </w:r>
            <w:r w:rsidR="00371F91">
              <w:rPr>
                <w:rFonts w:cs="Arial"/>
                <w:color w:val="000000"/>
                <w:sz w:val="20"/>
                <w:szCs w:val="20"/>
                <w:lang w:val="en-NZ" w:eastAsia="en-NZ"/>
              </w:rPr>
              <w:t>d for the treatment of sciatica</w:t>
            </w:r>
          </w:p>
        </w:tc>
        <w:tc>
          <w:tcPr>
            <w:tcW w:w="1880" w:type="dxa"/>
            <w:vAlign w:val="center"/>
            <w:hideMark/>
          </w:tcPr>
          <w:p w14:paraId="3755531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Richard Robson</w:t>
            </w:r>
          </w:p>
        </w:tc>
        <w:tc>
          <w:tcPr>
            <w:tcW w:w="1574" w:type="dxa"/>
            <w:vAlign w:val="center"/>
            <w:hideMark/>
          </w:tcPr>
          <w:p w14:paraId="5F61DE4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898BE0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26BEFEE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8453D5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34EAAD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r>
      <w:tr w:rsidR="006917FC" w:rsidRPr="00F871AF" w14:paraId="31DEA1A1"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5BE84D8"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15/CEN/198</w:t>
            </w:r>
          </w:p>
        </w:tc>
        <w:tc>
          <w:tcPr>
            <w:tcW w:w="1451" w:type="dxa"/>
            <w:vAlign w:val="center"/>
            <w:hideMark/>
          </w:tcPr>
          <w:p w14:paraId="58FB519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3C7723F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study to evaluate the safety, antiviral activity and PK of ARB-001467 in subjects with CHB</w:t>
            </w:r>
          </w:p>
        </w:tc>
        <w:tc>
          <w:tcPr>
            <w:tcW w:w="1880" w:type="dxa"/>
            <w:vAlign w:val="center"/>
            <w:hideMark/>
          </w:tcPr>
          <w:p w14:paraId="41ABA77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Edward </w:t>
            </w:r>
            <w:proofErr w:type="spellStart"/>
            <w:r w:rsidRPr="00F871AF">
              <w:rPr>
                <w:rFonts w:cs="Arial"/>
                <w:color w:val="000000"/>
                <w:sz w:val="20"/>
                <w:szCs w:val="20"/>
                <w:lang w:val="en-NZ" w:eastAsia="en-NZ"/>
              </w:rPr>
              <w:t>Gane</w:t>
            </w:r>
            <w:proofErr w:type="spellEnd"/>
          </w:p>
        </w:tc>
        <w:tc>
          <w:tcPr>
            <w:tcW w:w="1574" w:type="dxa"/>
            <w:vAlign w:val="center"/>
            <w:hideMark/>
          </w:tcPr>
          <w:p w14:paraId="7143D61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527A39F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360E25A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7C638C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A7BFE7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r>
      <w:tr w:rsidR="006917FC" w:rsidRPr="00F871AF" w14:paraId="07EA9A5E"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4EB7B6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15/CEN/199</w:t>
            </w:r>
          </w:p>
        </w:tc>
        <w:tc>
          <w:tcPr>
            <w:tcW w:w="1451" w:type="dxa"/>
            <w:vAlign w:val="center"/>
            <w:hideMark/>
          </w:tcPr>
          <w:p w14:paraId="18E8DC3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385497E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MAC-V</w:t>
            </w:r>
          </w:p>
        </w:tc>
        <w:tc>
          <w:tcPr>
            <w:tcW w:w="1880" w:type="dxa"/>
            <w:vAlign w:val="center"/>
            <w:hideMark/>
          </w:tcPr>
          <w:p w14:paraId="20551B3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Douglas Campbell</w:t>
            </w:r>
          </w:p>
        </w:tc>
        <w:tc>
          <w:tcPr>
            <w:tcW w:w="1574" w:type="dxa"/>
            <w:vAlign w:val="center"/>
            <w:hideMark/>
          </w:tcPr>
          <w:p w14:paraId="7C00F43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BA53AB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1CCA77C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7/12/2015</w:t>
            </w:r>
          </w:p>
        </w:tc>
        <w:tc>
          <w:tcPr>
            <w:tcW w:w="1418" w:type="dxa"/>
            <w:vAlign w:val="center"/>
            <w:hideMark/>
          </w:tcPr>
          <w:p w14:paraId="1E625D2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E9C295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4F422114"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E30BE9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15/CEN/200</w:t>
            </w:r>
          </w:p>
        </w:tc>
        <w:tc>
          <w:tcPr>
            <w:tcW w:w="1451" w:type="dxa"/>
            <w:vAlign w:val="center"/>
            <w:hideMark/>
          </w:tcPr>
          <w:p w14:paraId="3F0DB5A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0BFD892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Carrageenan Asthma Study</w:t>
            </w:r>
          </w:p>
        </w:tc>
        <w:tc>
          <w:tcPr>
            <w:tcW w:w="1880" w:type="dxa"/>
            <w:vAlign w:val="center"/>
            <w:hideMark/>
          </w:tcPr>
          <w:p w14:paraId="18826DD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 Julian Crane</w:t>
            </w:r>
          </w:p>
        </w:tc>
        <w:tc>
          <w:tcPr>
            <w:tcW w:w="1574" w:type="dxa"/>
            <w:vAlign w:val="center"/>
            <w:hideMark/>
          </w:tcPr>
          <w:p w14:paraId="5EBC831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0FD9C6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1C65610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7/12/2015</w:t>
            </w:r>
          </w:p>
        </w:tc>
        <w:tc>
          <w:tcPr>
            <w:tcW w:w="1418" w:type="dxa"/>
            <w:vAlign w:val="center"/>
            <w:hideMark/>
          </w:tcPr>
          <w:p w14:paraId="7848F67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223B77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2553F506"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6FBD5BB"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15/CEN/202</w:t>
            </w:r>
          </w:p>
        </w:tc>
        <w:tc>
          <w:tcPr>
            <w:tcW w:w="1451" w:type="dxa"/>
            <w:vAlign w:val="center"/>
            <w:hideMark/>
          </w:tcPr>
          <w:p w14:paraId="76433C2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0C6685A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APD334-005: Extension Study of APD334-003</w:t>
            </w:r>
          </w:p>
        </w:tc>
        <w:tc>
          <w:tcPr>
            <w:tcW w:w="1880" w:type="dxa"/>
            <w:vAlign w:val="center"/>
            <w:hideMark/>
          </w:tcPr>
          <w:p w14:paraId="5420F11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Prof Richard </w:t>
            </w:r>
            <w:proofErr w:type="spellStart"/>
            <w:r w:rsidRPr="00F871AF">
              <w:rPr>
                <w:rFonts w:cs="Arial"/>
                <w:color w:val="000000"/>
                <w:sz w:val="20"/>
                <w:szCs w:val="20"/>
                <w:lang w:val="en-NZ" w:eastAsia="en-NZ"/>
              </w:rPr>
              <w:t>Gearry</w:t>
            </w:r>
            <w:proofErr w:type="spellEnd"/>
          </w:p>
        </w:tc>
        <w:tc>
          <w:tcPr>
            <w:tcW w:w="1574" w:type="dxa"/>
            <w:vAlign w:val="center"/>
            <w:hideMark/>
          </w:tcPr>
          <w:p w14:paraId="0ECEC2E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D17B17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0100201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7/12/2015</w:t>
            </w:r>
          </w:p>
        </w:tc>
        <w:tc>
          <w:tcPr>
            <w:tcW w:w="1418" w:type="dxa"/>
            <w:vAlign w:val="center"/>
            <w:hideMark/>
          </w:tcPr>
          <w:p w14:paraId="7CDCB20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14/12/2015</w:t>
            </w:r>
          </w:p>
        </w:tc>
        <w:tc>
          <w:tcPr>
            <w:tcW w:w="1217" w:type="dxa"/>
            <w:vAlign w:val="center"/>
            <w:hideMark/>
          </w:tcPr>
          <w:p w14:paraId="39A5B66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0B8A1A88"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0EBABF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15/CEN/206</w:t>
            </w:r>
          </w:p>
        </w:tc>
        <w:tc>
          <w:tcPr>
            <w:tcW w:w="1451" w:type="dxa"/>
            <w:vAlign w:val="center"/>
            <w:hideMark/>
          </w:tcPr>
          <w:p w14:paraId="0C30F2D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4CE08F8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Segmentation Towards Enabling Pathways (STEP)</w:t>
            </w:r>
          </w:p>
        </w:tc>
        <w:tc>
          <w:tcPr>
            <w:tcW w:w="1880" w:type="dxa"/>
            <w:vAlign w:val="center"/>
            <w:hideMark/>
          </w:tcPr>
          <w:p w14:paraId="5DEEDFB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Professor Matthew Parsons</w:t>
            </w:r>
          </w:p>
        </w:tc>
        <w:tc>
          <w:tcPr>
            <w:tcW w:w="1574" w:type="dxa"/>
            <w:vAlign w:val="center"/>
            <w:hideMark/>
          </w:tcPr>
          <w:p w14:paraId="3009801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Observational</w:t>
            </w:r>
          </w:p>
        </w:tc>
        <w:tc>
          <w:tcPr>
            <w:tcW w:w="1642" w:type="dxa"/>
            <w:vAlign w:val="center"/>
            <w:hideMark/>
          </w:tcPr>
          <w:p w14:paraId="7783E1E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197F065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1/12/2015</w:t>
            </w:r>
          </w:p>
        </w:tc>
        <w:tc>
          <w:tcPr>
            <w:tcW w:w="1418" w:type="dxa"/>
            <w:vAlign w:val="center"/>
            <w:hideMark/>
          </w:tcPr>
          <w:p w14:paraId="3922BE6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14/12/2015</w:t>
            </w:r>
          </w:p>
        </w:tc>
        <w:tc>
          <w:tcPr>
            <w:tcW w:w="1217" w:type="dxa"/>
            <w:vAlign w:val="center"/>
            <w:hideMark/>
          </w:tcPr>
          <w:p w14:paraId="04F0236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3470798E"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C288229"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15/CEN/207</w:t>
            </w:r>
          </w:p>
        </w:tc>
        <w:tc>
          <w:tcPr>
            <w:tcW w:w="1451" w:type="dxa"/>
            <w:vAlign w:val="center"/>
            <w:hideMark/>
          </w:tcPr>
          <w:p w14:paraId="491645E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6853F3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Gut </w:t>
            </w:r>
            <w:proofErr w:type="spellStart"/>
            <w:r w:rsidRPr="00F871AF">
              <w:rPr>
                <w:rFonts w:cs="Arial"/>
                <w:color w:val="000000"/>
                <w:sz w:val="20"/>
                <w:szCs w:val="20"/>
                <w:lang w:val="en-NZ" w:eastAsia="en-NZ"/>
              </w:rPr>
              <w:t>microbiota</w:t>
            </w:r>
            <w:proofErr w:type="spellEnd"/>
            <w:r w:rsidRPr="00F871AF">
              <w:rPr>
                <w:rFonts w:cs="Arial"/>
                <w:color w:val="000000"/>
                <w:sz w:val="20"/>
                <w:szCs w:val="20"/>
                <w:lang w:val="en-NZ" w:eastAsia="en-NZ"/>
              </w:rPr>
              <w:t xml:space="preserve"> and influenza vaccine</w:t>
            </w:r>
          </w:p>
        </w:tc>
        <w:tc>
          <w:tcPr>
            <w:tcW w:w="1880" w:type="dxa"/>
            <w:vAlign w:val="center"/>
            <w:hideMark/>
          </w:tcPr>
          <w:p w14:paraId="70D6B13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Irene Braithwaite</w:t>
            </w:r>
          </w:p>
        </w:tc>
        <w:tc>
          <w:tcPr>
            <w:tcW w:w="1574" w:type="dxa"/>
            <w:vAlign w:val="center"/>
            <w:hideMark/>
          </w:tcPr>
          <w:p w14:paraId="775A5B0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063351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12/11/2015</w:t>
            </w:r>
          </w:p>
        </w:tc>
        <w:tc>
          <w:tcPr>
            <w:tcW w:w="1281" w:type="dxa"/>
            <w:vAlign w:val="center"/>
            <w:hideMark/>
          </w:tcPr>
          <w:p w14:paraId="58F7D46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369D07C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13F4CC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7/12/2015</w:t>
            </w:r>
          </w:p>
        </w:tc>
      </w:tr>
      <w:tr w:rsidR="006917FC" w:rsidRPr="00F871AF" w14:paraId="5CC498D9"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9F41693"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15/CEN/212</w:t>
            </w:r>
          </w:p>
        </w:tc>
        <w:tc>
          <w:tcPr>
            <w:tcW w:w="1451" w:type="dxa"/>
            <w:vAlign w:val="center"/>
            <w:hideMark/>
          </w:tcPr>
          <w:p w14:paraId="0412E50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63E8753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AAML1331: Acute </w:t>
            </w:r>
            <w:proofErr w:type="spellStart"/>
            <w:r w:rsidRPr="00F871AF">
              <w:rPr>
                <w:rFonts w:cs="Arial"/>
                <w:color w:val="000000"/>
                <w:sz w:val="20"/>
                <w:szCs w:val="20"/>
                <w:lang w:val="en-NZ" w:eastAsia="en-NZ"/>
              </w:rPr>
              <w:t>Promyelocytic</w:t>
            </w:r>
            <w:proofErr w:type="spellEnd"/>
            <w:r w:rsidRPr="00F871AF">
              <w:rPr>
                <w:rFonts w:cs="Arial"/>
                <w:color w:val="000000"/>
                <w:sz w:val="20"/>
                <w:szCs w:val="20"/>
                <w:lang w:val="en-NZ" w:eastAsia="en-NZ"/>
              </w:rPr>
              <w:t xml:space="preserve"> Leukaemia</w:t>
            </w:r>
          </w:p>
        </w:tc>
        <w:tc>
          <w:tcPr>
            <w:tcW w:w="1880" w:type="dxa"/>
            <w:vAlign w:val="center"/>
            <w:hideMark/>
          </w:tcPr>
          <w:p w14:paraId="67E6742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Siobhan Cross</w:t>
            </w:r>
          </w:p>
        </w:tc>
        <w:tc>
          <w:tcPr>
            <w:tcW w:w="1574" w:type="dxa"/>
            <w:vAlign w:val="center"/>
            <w:hideMark/>
          </w:tcPr>
          <w:p w14:paraId="0F02276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60AF49B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3FAC493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4F81013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317A29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798F8CA9"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D28A68D"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15/CEN/213</w:t>
            </w:r>
          </w:p>
        </w:tc>
        <w:tc>
          <w:tcPr>
            <w:tcW w:w="1451" w:type="dxa"/>
            <w:vAlign w:val="center"/>
            <w:hideMark/>
          </w:tcPr>
          <w:p w14:paraId="1B8A7AB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2A9386E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AALL1331: </w:t>
            </w:r>
            <w:proofErr w:type="spellStart"/>
            <w:r w:rsidRPr="00F871AF">
              <w:rPr>
                <w:rFonts w:cs="Arial"/>
                <w:color w:val="000000"/>
                <w:sz w:val="20"/>
                <w:szCs w:val="20"/>
                <w:lang w:val="en-NZ" w:eastAsia="en-NZ"/>
              </w:rPr>
              <w:t>Blinatumomab</w:t>
            </w:r>
            <w:proofErr w:type="spellEnd"/>
            <w:r w:rsidRPr="00F871AF">
              <w:rPr>
                <w:rFonts w:cs="Arial"/>
                <w:color w:val="000000"/>
                <w:sz w:val="20"/>
                <w:szCs w:val="20"/>
                <w:lang w:val="en-NZ" w:eastAsia="en-NZ"/>
              </w:rPr>
              <w:t xml:space="preserve"> in First Relapse of Childhood B-ALL</w:t>
            </w:r>
          </w:p>
        </w:tc>
        <w:tc>
          <w:tcPr>
            <w:tcW w:w="1880" w:type="dxa"/>
            <w:vAlign w:val="center"/>
            <w:hideMark/>
          </w:tcPr>
          <w:p w14:paraId="78AAB7A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Peter </w:t>
            </w:r>
            <w:proofErr w:type="spellStart"/>
            <w:r w:rsidRPr="00F871AF">
              <w:rPr>
                <w:rFonts w:cs="Arial"/>
                <w:color w:val="000000"/>
                <w:sz w:val="20"/>
                <w:szCs w:val="20"/>
                <w:lang w:val="en-NZ" w:eastAsia="en-NZ"/>
              </w:rPr>
              <w:t>Bradbeer</w:t>
            </w:r>
            <w:proofErr w:type="spellEnd"/>
          </w:p>
        </w:tc>
        <w:tc>
          <w:tcPr>
            <w:tcW w:w="1574" w:type="dxa"/>
            <w:vAlign w:val="center"/>
            <w:hideMark/>
          </w:tcPr>
          <w:p w14:paraId="4855B32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AC5CAE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31052E6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2ED1C0E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FE2C43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1D877E45"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3141F3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15/CEN/214</w:t>
            </w:r>
          </w:p>
        </w:tc>
        <w:tc>
          <w:tcPr>
            <w:tcW w:w="1451" w:type="dxa"/>
            <w:vAlign w:val="center"/>
            <w:hideMark/>
          </w:tcPr>
          <w:p w14:paraId="05FD4E9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61BC4AF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M13-545 Rheumatoid Arthritis</w:t>
            </w:r>
          </w:p>
        </w:tc>
        <w:tc>
          <w:tcPr>
            <w:tcW w:w="1880" w:type="dxa"/>
            <w:vAlign w:val="center"/>
            <w:hideMark/>
          </w:tcPr>
          <w:p w14:paraId="0F94153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Daniel </w:t>
            </w:r>
            <w:proofErr w:type="spellStart"/>
            <w:r w:rsidRPr="00F871AF">
              <w:rPr>
                <w:rFonts w:cs="Arial"/>
                <w:color w:val="000000"/>
                <w:sz w:val="20"/>
                <w:szCs w:val="20"/>
                <w:lang w:val="en-NZ" w:eastAsia="en-NZ"/>
              </w:rPr>
              <w:t>Ching</w:t>
            </w:r>
            <w:proofErr w:type="spellEnd"/>
          </w:p>
        </w:tc>
        <w:tc>
          <w:tcPr>
            <w:tcW w:w="1574" w:type="dxa"/>
            <w:vAlign w:val="center"/>
            <w:hideMark/>
          </w:tcPr>
          <w:p w14:paraId="3EFD7BC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D83252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4B349C5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3C5F5DC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19E35E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1983CB6A"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203E73E"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15/CEN/215</w:t>
            </w:r>
          </w:p>
        </w:tc>
        <w:tc>
          <w:tcPr>
            <w:tcW w:w="1451" w:type="dxa"/>
            <w:vAlign w:val="center"/>
            <w:hideMark/>
          </w:tcPr>
          <w:p w14:paraId="1ACB2EF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7FD63DF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M14-465 Rheumatoid Arthritis</w:t>
            </w:r>
          </w:p>
        </w:tc>
        <w:tc>
          <w:tcPr>
            <w:tcW w:w="1880" w:type="dxa"/>
            <w:vAlign w:val="center"/>
            <w:hideMark/>
          </w:tcPr>
          <w:p w14:paraId="5913B39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Daniel </w:t>
            </w:r>
            <w:proofErr w:type="spellStart"/>
            <w:r w:rsidRPr="00F871AF">
              <w:rPr>
                <w:rFonts w:cs="Arial"/>
                <w:color w:val="000000"/>
                <w:sz w:val="20"/>
                <w:szCs w:val="20"/>
                <w:lang w:val="en-NZ" w:eastAsia="en-NZ"/>
              </w:rPr>
              <w:t>Ching</w:t>
            </w:r>
            <w:proofErr w:type="spellEnd"/>
          </w:p>
        </w:tc>
        <w:tc>
          <w:tcPr>
            <w:tcW w:w="1574" w:type="dxa"/>
            <w:vAlign w:val="center"/>
            <w:hideMark/>
          </w:tcPr>
          <w:p w14:paraId="63DECFD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75D99A8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380A9BF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0A0F1C7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00C4D09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66F6D3D5"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01F53B5"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lastRenderedPageBreak/>
              <w:t>15/CEN/216</w:t>
            </w:r>
          </w:p>
        </w:tc>
        <w:tc>
          <w:tcPr>
            <w:tcW w:w="1451" w:type="dxa"/>
            <w:vAlign w:val="center"/>
            <w:hideMark/>
          </w:tcPr>
          <w:p w14:paraId="7CDB46E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033C86D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The CRISP study</w:t>
            </w:r>
          </w:p>
        </w:tc>
        <w:tc>
          <w:tcPr>
            <w:tcW w:w="1880" w:type="dxa"/>
            <w:vAlign w:val="center"/>
            <w:hideMark/>
          </w:tcPr>
          <w:p w14:paraId="440E3F2C"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Associate Professor Anne Camille La </w:t>
            </w:r>
            <w:proofErr w:type="spellStart"/>
            <w:r w:rsidRPr="00F871AF">
              <w:rPr>
                <w:rFonts w:cs="Arial"/>
                <w:color w:val="000000"/>
                <w:sz w:val="20"/>
                <w:szCs w:val="20"/>
                <w:lang w:val="en-NZ" w:eastAsia="en-NZ"/>
              </w:rPr>
              <w:t>Flamme</w:t>
            </w:r>
            <w:proofErr w:type="spellEnd"/>
          </w:p>
        </w:tc>
        <w:tc>
          <w:tcPr>
            <w:tcW w:w="1574" w:type="dxa"/>
            <w:vAlign w:val="center"/>
            <w:hideMark/>
          </w:tcPr>
          <w:p w14:paraId="719A5CF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49EE5D3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587B7C1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4539E0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66E1293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r>
      <w:tr w:rsidR="006917FC" w:rsidRPr="00F871AF" w14:paraId="01E5249D"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297CB4"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15/CEN/217</w:t>
            </w:r>
          </w:p>
        </w:tc>
        <w:tc>
          <w:tcPr>
            <w:tcW w:w="1451" w:type="dxa"/>
            <w:vAlign w:val="center"/>
            <w:hideMark/>
          </w:tcPr>
          <w:p w14:paraId="20A1D59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Approve</w:t>
            </w:r>
          </w:p>
        </w:tc>
        <w:tc>
          <w:tcPr>
            <w:tcW w:w="3512" w:type="dxa"/>
            <w:vAlign w:val="center"/>
            <w:hideMark/>
          </w:tcPr>
          <w:p w14:paraId="7B8ADCC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T Cell Receptor Therapy of Liver Cancer</w:t>
            </w:r>
          </w:p>
        </w:tc>
        <w:tc>
          <w:tcPr>
            <w:tcW w:w="1880" w:type="dxa"/>
            <w:vAlign w:val="center"/>
            <w:hideMark/>
          </w:tcPr>
          <w:p w14:paraId="1945054E"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871AF">
              <w:rPr>
                <w:rFonts w:cs="Arial"/>
                <w:color w:val="000000"/>
                <w:sz w:val="20"/>
                <w:szCs w:val="20"/>
                <w:lang w:val="en-NZ" w:eastAsia="en-NZ"/>
              </w:rPr>
              <w:t>Dr.</w:t>
            </w:r>
            <w:proofErr w:type="spellEnd"/>
            <w:r w:rsidRPr="00F871AF">
              <w:rPr>
                <w:rFonts w:cs="Arial"/>
                <w:color w:val="000000"/>
                <w:sz w:val="20"/>
                <w:szCs w:val="20"/>
                <w:lang w:val="en-NZ" w:eastAsia="en-NZ"/>
              </w:rPr>
              <w:t xml:space="preserve"> William Abbott</w:t>
            </w:r>
          </w:p>
        </w:tc>
        <w:tc>
          <w:tcPr>
            <w:tcW w:w="1574" w:type="dxa"/>
            <w:vAlign w:val="center"/>
            <w:hideMark/>
          </w:tcPr>
          <w:p w14:paraId="07E9459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B1FC44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2CB93BB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933F115"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38B48F2B"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r>
      <w:tr w:rsidR="006917FC" w:rsidRPr="00F871AF" w14:paraId="5D9D5782"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EBA5328"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15/CEN/218</w:t>
            </w:r>
          </w:p>
        </w:tc>
        <w:tc>
          <w:tcPr>
            <w:tcW w:w="1451" w:type="dxa"/>
            <w:vAlign w:val="center"/>
            <w:hideMark/>
          </w:tcPr>
          <w:p w14:paraId="5D15013F"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09DDA4F5"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My Baby’s Movements</w:t>
            </w:r>
          </w:p>
        </w:tc>
        <w:tc>
          <w:tcPr>
            <w:tcW w:w="1880" w:type="dxa"/>
            <w:vAlign w:val="center"/>
            <w:hideMark/>
          </w:tcPr>
          <w:p w14:paraId="170E0108"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Katie Groom</w:t>
            </w:r>
          </w:p>
        </w:tc>
        <w:tc>
          <w:tcPr>
            <w:tcW w:w="1574" w:type="dxa"/>
            <w:vAlign w:val="center"/>
            <w:hideMark/>
          </w:tcPr>
          <w:p w14:paraId="0F4A41F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ED13ABB"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2BC6F2E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0A6128A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4C61C3B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688BF42D"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832F9E1"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15/CEN/219</w:t>
            </w:r>
          </w:p>
        </w:tc>
        <w:tc>
          <w:tcPr>
            <w:tcW w:w="1451" w:type="dxa"/>
            <w:vAlign w:val="center"/>
            <w:hideMark/>
          </w:tcPr>
          <w:p w14:paraId="56A91CE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30C6C6F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Study to Assess the Safety, Tolerability, Pharmacokinetics, and Pharmacodynamics of ACH-0144471 in Healthy Volunteers</w:t>
            </w:r>
          </w:p>
        </w:tc>
        <w:tc>
          <w:tcPr>
            <w:tcW w:w="1880" w:type="dxa"/>
            <w:vAlign w:val="center"/>
            <w:hideMark/>
          </w:tcPr>
          <w:p w14:paraId="54CC1E5D"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Dr Rod Ellis-Pegler</w:t>
            </w:r>
          </w:p>
        </w:tc>
        <w:tc>
          <w:tcPr>
            <w:tcW w:w="1574" w:type="dxa"/>
            <w:vAlign w:val="center"/>
            <w:hideMark/>
          </w:tcPr>
          <w:p w14:paraId="35B5C2C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8FF3DB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12EE758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611EDDA2"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8296EC8"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4F585F75"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C23568F"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15/CEN/222</w:t>
            </w:r>
          </w:p>
        </w:tc>
        <w:tc>
          <w:tcPr>
            <w:tcW w:w="1451" w:type="dxa"/>
            <w:vAlign w:val="center"/>
            <w:hideMark/>
          </w:tcPr>
          <w:p w14:paraId="52BCA19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298FD814"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 Phase I/II trial of MK3475(</w:t>
            </w:r>
            <w:proofErr w:type="spellStart"/>
            <w:r w:rsidRPr="00F871AF">
              <w:rPr>
                <w:rFonts w:cs="Arial"/>
                <w:color w:val="000000"/>
                <w:sz w:val="20"/>
                <w:szCs w:val="20"/>
                <w:lang w:val="en-NZ" w:eastAsia="en-NZ"/>
              </w:rPr>
              <w:t>pembrolizumab</w:t>
            </w:r>
            <w:proofErr w:type="spellEnd"/>
            <w:r w:rsidRPr="00F871AF">
              <w:rPr>
                <w:rFonts w:cs="Arial"/>
                <w:color w:val="000000"/>
                <w:sz w:val="20"/>
                <w:szCs w:val="20"/>
                <w:lang w:val="en-NZ" w:eastAsia="en-NZ"/>
              </w:rPr>
              <w:t>) in children’s solid tumours and lymphoma</w:t>
            </w:r>
          </w:p>
        </w:tc>
        <w:tc>
          <w:tcPr>
            <w:tcW w:w="1880" w:type="dxa"/>
            <w:vAlign w:val="center"/>
            <w:hideMark/>
          </w:tcPr>
          <w:p w14:paraId="0E612FEA"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Timothy </w:t>
            </w:r>
            <w:proofErr w:type="spellStart"/>
            <w:r w:rsidRPr="00F871AF">
              <w:rPr>
                <w:rFonts w:cs="Arial"/>
                <w:color w:val="000000"/>
                <w:sz w:val="20"/>
                <w:szCs w:val="20"/>
                <w:lang w:val="en-NZ" w:eastAsia="en-NZ"/>
              </w:rPr>
              <w:t>Prestidge</w:t>
            </w:r>
            <w:proofErr w:type="spellEnd"/>
          </w:p>
        </w:tc>
        <w:tc>
          <w:tcPr>
            <w:tcW w:w="1574" w:type="dxa"/>
            <w:vAlign w:val="center"/>
            <w:hideMark/>
          </w:tcPr>
          <w:p w14:paraId="4177E3C6"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2F69EC8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0DA31F4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45F4B247"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57681772"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19B0D750"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C52ECB0"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15/CEN/224</w:t>
            </w:r>
          </w:p>
        </w:tc>
        <w:tc>
          <w:tcPr>
            <w:tcW w:w="1451" w:type="dxa"/>
            <w:vAlign w:val="center"/>
            <w:hideMark/>
          </w:tcPr>
          <w:p w14:paraId="644EE5F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41D9204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School readiness</w:t>
            </w:r>
          </w:p>
        </w:tc>
        <w:tc>
          <w:tcPr>
            <w:tcW w:w="1880" w:type="dxa"/>
            <w:vAlign w:val="center"/>
            <w:hideMark/>
          </w:tcPr>
          <w:p w14:paraId="41B72A3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Alison </w:t>
            </w:r>
            <w:proofErr w:type="spellStart"/>
            <w:r w:rsidRPr="00F871AF">
              <w:rPr>
                <w:rFonts w:cs="Arial"/>
                <w:color w:val="000000"/>
                <w:sz w:val="20"/>
                <w:szCs w:val="20"/>
                <w:lang w:val="en-NZ" w:eastAsia="en-NZ"/>
              </w:rPr>
              <w:t>Leversha</w:t>
            </w:r>
            <w:proofErr w:type="spellEnd"/>
          </w:p>
        </w:tc>
        <w:tc>
          <w:tcPr>
            <w:tcW w:w="1574" w:type="dxa"/>
            <w:vAlign w:val="center"/>
            <w:hideMark/>
          </w:tcPr>
          <w:p w14:paraId="2ADA65B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77C844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1EEC7CFA"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7183581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21/12/2015</w:t>
            </w:r>
          </w:p>
        </w:tc>
        <w:tc>
          <w:tcPr>
            <w:tcW w:w="1217" w:type="dxa"/>
            <w:vAlign w:val="center"/>
            <w:hideMark/>
          </w:tcPr>
          <w:p w14:paraId="56D738F4"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17FC" w:rsidRPr="00F871AF" w14:paraId="2D4A205D"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40D667"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15/CEN/230</w:t>
            </w:r>
          </w:p>
        </w:tc>
        <w:tc>
          <w:tcPr>
            <w:tcW w:w="1451" w:type="dxa"/>
            <w:vAlign w:val="center"/>
            <w:hideMark/>
          </w:tcPr>
          <w:p w14:paraId="426E0C0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12D13860"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ARROW</w:t>
            </w:r>
          </w:p>
        </w:tc>
        <w:tc>
          <w:tcPr>
            <w:tcW w:w="1880" w:type="dxa"/>
            <w:vAlign w:val="center"/>
            <w:hideMark/>
          </w:tcPr>
          <w:p w14:paraId="7F6C72B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Hilary </w:t>
            </w:r>
            <w:proofErr w:type="spellStart"/>
            <w:r w:rsidRPr="00F871AF">
              <w:rPr>
                <w:rFonts w:cs="Arial"/>
                <w:color w:val="000000"/>
                <w:sz w:val="20"/>
                <w:szCs w:val="20"/>
                <w:lang w:val="en-NZ" w:eastAsia="en-NZ"/>
              </w:rPr>
              <w:t>Blacklock</w:t>
            </w:r>
            <w:proofErr w:type="spellEnd"/>
          </w:p>
        </w:tc>
        <w:tc>
          <w:tcPr>
            <w:tcW w:w="1574" w:type="dxa"/>
            <w:vAlign w:val="center"/>
            <w:hideMark/>
          </w:tcPr>
          <w:p w14:paraId="7E78FCDD"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0289A13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74F9DF31"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30F44773"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2665DFDE" w14:textId="77777777" w:rsidR="006917FC" w:rsidRPr="00F871AF"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17FC" w:rsidRPr="00F871AF" w14:paraId="45A3176B"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FC86C06" w14:textId="77777777" w:rsidR="006917FC" w:rsidRPr="00F871AF" w:rsidRDefault="006917FC" w:rsidP="006917FC">
            <w:pPr>
              <w:jc w:val="center"/>
              <w:rPr>
                <w:rFonts w:cs="Arial"/>
                <w:color w:val="000000"/>
                <w:sz w:val="20"/>
                <w:szCs w:val="20"/>
                <w:lang w:val="en-NZ" w:eastAsia="en-NZ"/>
              </w:rPr>
            </w:pPr>
            <w:r w:rsidRPr="00F871AF">
              <w:rPr>
                <w:rFonts w:cs="Arial"/>
                <w:color w:val="000000"/>
                <w:sz w:val="20"/>
                <w:szCs w:val="20"/>
                <w:lang w:val="en-NZ" w:eastAsia="en-NZ"/>
              </w:rPr>
              <w:t>15/CEN/231</w:t>
            </w:r>
          </w:p>
        </w:tc>
        <w:tc>
          <w:tcPr>
            <w:tcW w:w="1451" w:type="dxa"/>
            <w:vAlign w:val="center"/>
            <w:hideMark/>
          </w:tcPr>
          <w:p w14:paraId="16E4ECA9"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Provisionally approve</w:t>
            </w:r>
          </w:p>
        </w:tc>
        <w:tc>
          <w:tcPr>
            <w:tcW w:w="3512" w:type="dxa"/>
            <w:vAlign w:val="center"/>
            <w:hideMark/>
          </w:tcPr>
          <w:p w14:paraId="6757D7FF"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Investigation of the antibody </w:t>
            </w:r>
            <w:proofErr w:type="spellStart"/>
            <w:r w:rsidRPr="00F871AF">
              <w:rPr>
                <w:rFonts w:cs="Arial"/>
                <w:color w:val="000000"/>
                <w:sz w:val="20"/>
                <w:szCs w:val="20"/>
                <w:lang w:val="en-NZ" w:eastAsia="en-NZ"/>
              </w:rPr>
              <w:t>Sirukumab</w:t>
            </w:r>
            <w:proofErr w:type="spellEnd"/>
            <w:r w:rsidRPr="00F871AF">
              <w:rPr>
                <w:rFonts w:cs="Arial"/>
                <w:color w:val="000000"/>
                <w:sz w:val="20"/>
                <w:szCs w:val="20"/>
                <w:lang w:val="en-NZ" w:eastAsia="en-NZ"/>
              </w:rPr>
              <w:t xml:space="preserve"> in patients with Giant Cell Arteritis</w:t>
            </w:r>
          </w:p>
        </w:tc>
        <w:tc>
          <w:tcPr>
            <w:tcW w:w="1880" w:type="dxa"/>
            <w:vAlign w:val="center"/>
            <w:hideMark/>
          </w:tcPr>
          <w:p w14:paraId="30065237"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 xml:space="preserve">Dr </w:t>
            </w:r>
            <w:proofErr w:type="spellStart"/>
            <w:r w:rsidRPr="00F871AF">
              <w:rPr>
                <w:rFonts w:cs="Arial"/>
                <w:color w:val="000000"/>
                <w:sz w:val="20"/>
                <w:szCs w:val="20"/>
                <w:lang w:val="en-NZ" w:eastAsia="en-NZ"/>
              </w:rPr>
              <w:t>Ketna</w:t>
            </w:r>
            <w:proofErr w:type="spellEnd"/>
            <w:r w:rsidRPr="00F871AF">
              <w:rPr>
                <w:rFonts w:cs="Arial"/>
                <w:color w:val="000000"/>
                <w:sz w:val="20"/>
                <w:szCs w:val="20"/>
                <w:lang w:val="en-NZ" w:eastAsia="en-NZ"/>
              </w:rPr>
              <w:t xml:space="preserve"> Parekh</w:t>
            </w:r>
          </w:p>
        </w:tc>
        <w:tc>
          <w:tcPr>
            <w:tcW w:w="1574" w:type="dxa"/>
            <w:vAlign w:val="center"/>
            <w:hideMark/>
          </w:tcPr>
          <w:p w14:paraId="7D8CD621"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Intervention</w:t>
            </w:r>
          </w:p>
        </w:tc>
        <w:tc>
          <w:tcPr>
            <w:tcW w:w="1642" w:type="dxa"/>
            <w:vAlign w:val="center"/>
            <w:hideMark/>
          </w:tcPr>
          <w:p w14:paraId="1EFF9B23"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3/12/2015</w:t>
            </w:r>
          </w:p>
        </w:tc>
        <w:tc>
          <w:tcPr>
            <w:tcW w:w="1281" w:type="dxa"/>
            <w:vAlign w:val="center"/>
            <w:hideMark/>
          </w:tcPr>
          <w:p w14:paraId="4EEF5DF6"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871AF">
              <w:rPr>
                <w:rFonts w:cs="Arial"/>
                <w:color w:val="000000"/>
                <w:sz w:val="20"/>
                <w:szCs w:val="20"/>
                <w:lang w:val="en-NZ" w:eastAsia="en-NZ"/>
              </w:rPr>
              <w:t>18/12/2015</w:t>
            </w:r>
          </w:p>
        </w:tc>
        <w:tc>
          <w:tcPr>
            <w:tcW w:w="1418" w:type="dxa"/>
            <w:vAlign w:val="center"/>
            <w:hideMark/>
          </w:tcPr>
          <w:p w14:paraId="4FF494D0"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17" w:type="dxa"/>
            <w:vAlign w:val="center"/>
            <w:hideMark/>
          </w:tcPr>
          <w:p w14:paraId="74FDBF5C" w14:textId="77777777" w:rsidR="006917FC" w:rsidRPr="00F871AF"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bl>
    <w:p w14:paraId="68F71B2B" w14:textId="77777777" w:rsidR="000112D8" w:rsidRPr="00DF3103" w:rsidRDefault="000112D8" w:rsidP="000112D8">
      <w:pPr>
        <w:rPr>
          <w:rFonts w:cs="Arial"/>
          <w:b/>
          <w:bCs/>
          <w:iCs/>
          <w:sz w:val="28"/>
          <w:szCs w:val="28"/>
          <w:u w:val="single"/>
        </w:rPr>
      </w:pPr>
    </w:p>
    <w:p w14:paraId="6ADA2998" w14:textId="77777777" w:rsidR="00DB738D" w:rsidRPr="004D54E7" w:rsidRDefault="00DB738D">
      <w:pPr>
        <w:spacing w:after="200" w:line="276" w:lineRule="auto"/>
        <w:rPr>
          <w:rFonts w:cs="Arial"/>
          <w:b/>
          <w:bCs/>
          <w:i/>
          <w:iCs/>
          <w:sz w:val="28"/>
          <w:szCs w:val="28"/>
          <w:u w:val="single"/>
        </w:rPr>
      </w:pPr>
      <w:r w:rsidRPr="004D54E7">
        <w:rPr>
          <w:rFonts w:cs="Arial"/>
          <w:b/>
          <w:bCs/>
          <w:i/>
          <w:iCs/>
          <w:sz w:val="28"/>
          <w:szCs w:val="28"/>
          <w:u w:val="single"/>
        </w:rPr>
        <w:br w:type="page"/>
      </w:r>
    </w:p>
    <w:p w14:paraId="5035FF70" w14:textId="77777777" w:rsidR="000112D8" w:rsidRPr="00380EFA" w:rsidRDefault="009E0986" w:rsidP="000112D8">
      <w:pPr>
        <w:pStyle w:val="Heading2"/>
        <w:rPr>
          <w:i w:val="0"/>
        </w:rPr>
      </w:pPr>
      <w:bookmarkStart w:id="37" w:name="_Toc526407835"/>
      <w:r w:rsidRPr="00380EFA">
        <w:rPr>
          <w:i w:val="0"/>
        </w:rPr>
        <w:lastRenderedPageBreak/>
        <w:t xml:space="preserve">Applications reviewed by </w:t>
      </w:r>
      <w:r w:rsidR="000112D8" w:rsidRPr="00380EFA">
        <w:rPr>
          <w:i w:val="0"/>
        </w:rPr>
        <w:t>expedited review</w:t>
      </w:r>
      <w:bookmarkEnd w:id="36"/>
      <w:bookmarkEnd w:id="37"/>
    </w:p>
    <w:tbl>
      <w:tblPr>
        <w:tblStyle w:val="GridTable2"/>
        <w:tblW w:w="6004" w:type="pct"/>
        <w:tblInd w:w="-709" w:type="dxa"/>
        <w:tblLook w:val="04A0" w:firstRow="1" w:lastRow="0" w:firstColumn="1" w:lastColumn="0" w:noHBand="0" w:noVBand="1"/>
      </w:tblPr>
      <w:tblGrid>
        <w:gridCol w:w="15423"/>
        <w:gridCol w:w="222"/>
        <w:gridCol w:w="222"/>
        <w:gridCol w:w="222"/>
        <w:gridCol w:w="222"/>
        <w:gridCol w:w="222"/>
        <w:gridCol w:w="223"/>
      </w:tblGrid>
      <w:tr w:rsidR="00B96733" w:rsidRPr="00B96733" w14:paraId="35CA627A" w14:textId="77777777" w:rsidTr="005D35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2" w:type="pct"/>
            <w:vAlign w:val="center"/>
          </w:tcPr>
          <w:tbl>
            <w:tblPr>
              <w:tblStyle w:val="GridTable6Colorful"/>
              <w:tblW w:w="15197" w:type="dxa"/>
              <w:tblLook w:val="04A0" w:firstRow="1" w:lastRow="0" w:firstColumn="1" w:lastColumn="0" w:noHBand="0" w:noVBand="1"/>
            </w:tblPr>
            <w:tblGrid>
              <w:gridCol w:w="1858"/>
              <w:gridCol w:w="1341"/>
              <w:gridCol w:w="2881"/>
              <w:gridCol w:w="1629"/>
              <w:gridCol w:w="1450"/>
              <w:gridCol w:w="1304"/>
              <w:gridCol w:w="1217"/>
              <w:gridCol w:w="1295"/>
              <w:gridCol w:w="2222"/>
            </w:tblGrid>
            <w:tr w:rsidR="005D35D4" w:rsidRPr="005D35D4" w14:paraId="03B35FF8" w14:textId="77777777" w:rsidTr="006917FC">
              <w:trPr>
                <w:cnfStyle w:val="100000000000" w:firstRow="1" w:lastRow="0" w:firstColumn="0" w:lastColumn="0" w:oddVBand="0" w:evenVBand="0" w:oddHBand="0"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66E81373" w14:textId="10AA8B02" w:rsidR="00F871AF" w:rsidRPr="005D35D4" w:rsidRDefault="00371F91" w:rsidP="006917FC">
                  <w:pPr>
                    <w:ind w:left="-930" w:firstLine="930"/>
                    <w:jc w:val="center"/>
                    <w:rPr>
                      <w:rFonts w:cs="Arial"/>
                      <w:b w:val="0"/>
                      <w:bCs w:val="0"/>
                      <w:color w:val="000000"/>
                      <w:sz w:val="20"/>
                      <w:szCs w:val="20"/>
                      <w:lang w:val="en-NZ" w:eastAsia="en-NZ"/>
                    </w:rPr>
                  </w:pPr>
                  <w:r>
                    <w:rPr>
                      <w:rFonts w:cs="Arial"/>
                      <w:color w:val="000000"/>
                      <w:sz w:val="20"/>
                      <w:szCs w:val="20"/>
                      <w:lang w:val="en-NZ" w:eastAsia="en-NZ"/>
                    </w:rPr>
                    <w:t>Study r</w:t>
                  </w:r>
                  <w:r w:rsidR="006917FC">
                    <w:rPr>
                      <w:rFonts w:cs="Arial"/>
                      <w:color w:val="000000"/>
                      <w:sz w:val="20"/>
                      <w:szCs w:val="20"/>
                      <w:lang w:val="en-NZ" w:eastAsia="en-NZ"/>
                    </w:rPr>
                    <w:t>eference</w:t>
                  </w:r>
                </w:p>
              </w:tc>
              <w:tc>
                <w:tcPr>
                  <w:tcW w:w="441" w:type="pct"/>
                  <w:vAlign w:val="center"/>
                  <w:hideMark/>
                </w:tcPr>
                <w:p w14:paraId="703F109F" w14:textId="77777777" w:rsidR="00F871AF" w:rsidRPr="005D35D4" w:rsidRDefault="00F871AF"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Study status</w:t>
                  </w:r>
                </w:p>
              </w:tc>
              <w:tc>
                <w:tcPr>
                  <w:tcW w:w="948" w:type="pct"/>
                  <w:vAlign w:val="center"/>
                  <w:hideMark/>
                </w:tcPr>
                <w:p w14:paraId="3E6D888A" w14:textId="77777777" w:rsidR="00F871AF" w:rsidRPr="005D35D4" w:rsidRDefault="00F871AF"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Short title</w:t>
                  </w:r>
                </w:p>
              </w:tc>
              <w:tc>
                <w:tcPr>
                  <w:tcW w:w="536" w:type="pct"/>
                  <w:vAlign w:val="center"/>
                  <w:hideMark/>
                </w:tcPr>
                <w:p w14:paraId="0B1BFBD0" w14:textId="128A0617" w:rsidR="00F871AF" w:rsidRPr="005D35D4" w:rsidRDefault="00F871AF" w:rsidP="00371F9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 xml:space="preserve">Co-ordinating </w:t>
                  </w:r>
                  <w:r w:rsidR="00371F91">
                    <w:rPr>
                      <w:rFonts w:cs="Arial"/>
                      <w:color w:val="000000"/>
                      <w:sz w:val="20"/>
                      <w:szCs w:val="20"/>
                      <w:lang w:val="en-NZ" w:eastAsia="en-NZ"/>
                    </w:rPr>
                    <w:t>i</w:t>
                  </w:r>
                  <w:r w:rsidRPr="005D35D4">
                    <w:rPr>
                      <w:rFonts w:cs="Arial"/>
                      <w:color w:val="000000"/>
                      <w:sz w:val="20"/>
                      <w:szCs w:val="20"/>
                      <w:lang w:val="en-NZ" w:eastAsia="en-NZ"/>
                    </w:rPr>
                    <w:t>nvestigator</w:t>
                  </w:r>
                </w:p>
              </w:tc>
              <w:tc>
                <w:tcPr>
                  <w:tcW w:w="477" w:type="pct"/>
                  <w:vAlign w:val="center"/>
                  <w:hideMark/>
                </w:tcPr>
                <w:p w14:paraId="4B9820B2" w14:textId="77777777" w:rsidR="00F871AF" w:rsidRPr="005D35D4" w:rsidRDefault="00F871AF"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Application type</w:t>
                  </w:r>
                </w:p>
              </w:tc>
              <w:tc>
                <w:tcPr>
                  <w:tcW w:w="429" w:type="pct"/>
                  <w:vAlign w:val="center"/>
                  <w:hideMark/>
                </w:tcPr>
                <w:p w14:paraId="262B271B" w14:textId="6E78B4EA" w:rsidR="00F871AF" w:rsidRPr="005D35D4" w:rsidRDefault="00F871AF" w:rsidP="00371F9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 xml:space="preserve">Date </w:t>
                  </w:r>
                  <w:r w:rsidR="00371F91">
                    <w:rPr>
                      <w:rFonts w:cs="Arial"/>
                      <w:color w:val="000000"/>
                      <w:sz w:val="20"/>
                      <w:szCs w:val="20"/>
                      <w:lang w:val="en-NZ" w:eastAsia="en-NZ"/>
                    </w:rPr>
                    <w:t>application v</w:t>
                  </w:r>
                  <w:r w:rsidRPr="005D35D4">
                    <w:rPr>
                      <w:rFonts w:cs="Arial"/>
                      <w:color w:val="000000"/>
                      <w:sz w:val="20"/>
                      <w:szCs w:val="20"/>
                      <w:lang w:val="en-NZ" w:eastAsia="en-NZ"/>
                    </w:rPr>
                    <w:t>alidated</w:t>
                  </w:r>
                </w:p>
              </w:tc>
              <w:tc>
                <w:tcPr>
                  <w:tcW w:w="400" w:type="pct"/>
                  <w:vAlign w:val="center"/>
                  <w:hideMark/>
                </w:tcPr>
                <w:p w14:paraId="6087F380" w14:textId="6A30C189" w:rsidR="00F871AF" w:rsidRPr="005D35D4" w:rsidRDefault="00F871AF"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D35D4">
                    <w:rPr>
                      <w:rFonts w:cs="Arial"/>
                      <w:color w:val="000000"/>
                      <w:sz w:val="20"/>
                      <w:szCs w:val="20"/>
                      <w:lang w:val="en-NZ" w:eastAsia="en-NZ"/>
                    </w:rPr>
                    <w:t>D</w:t>
                  </w:r>
                  <w:r w:rsidR="00371F91">
                    <w:rPr>
                      <w:rFonts w:cs="Arial"/>
                      <w:color w:val="000000"/>
                      <w:sz w:val="20"/>
                      <w:szCs w:val="20"/>
                      <w:lang w:val="en-NZ" w:eastAsia="en-NZ"/>
                    </w:rPr>
                    <w:t>ate of first d</w:t>
                  </w:r>
                  <w:r w:rsidRPr="005D35D4">
                    <w:rPr>
                      <w:rFonts w:cs="Arial"/>
                      <w:color w:val="000000"/>
                      <w:sz w:val="20"/>
                      <w:szCs w:val="20"/>
                      <w:lang w:val="en-NZ" w:eastAsia="en-NZ"/>
                    </w:rPr>
                    <w:t>ecision</w:t>
                  </w:r>
                </w:p>
              </w:tc>
              <w:tc>
                <w:tcPr>
                  <w:tcW w:w="426" w:type="pct"/>
                  <w:vAlign w:val="center"/>
                  <w:hideMark/>
                </w:tcPr>
                <w:p w14:paraId="5A955448" w14:textId="27021C3E" w:rsidR="00F871AF" w:rsidRPr="005D35D4" w:rsidRDefault="00371F91"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F871AF" w:rsidRPr="005D35D4">
                    <w:rPr>
                      <w:rFonts w:cs="Arial"/>
                      <w:color w:val="000000"/>
                      <w:sz w:val="20"/>
                      <w:szCs w:val="20"/>
                      <w:lang w:val="en-NZ" w:eastAsia="en-NZ"/>
                    </w:rPr>
                    <w:t>eceived</w:t>
                  </w:r>
                </w:p>
              </w:tc>
              <w:tc>
                <w:tcPr>
                  <w:tcW w:w="731" w:type="pct"/>
                  <w:vAlign w:val="center"/>
                  <w:hideMark/>
                </w:tcPr>
                <w:p w14:paraId="2DCF45BE" w14:textId="4D959FAF" w:rsidR="00F871AF" w:rsidRPr="005D35D4" w:rsidRDefault="00371F91" w:rsidP="006917F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final d</w:t>
                  </w:r>
                  <w:r w:rsidR="00F871AF" w:rsidRPr="005D35D4">
                    <w:rPr>
                      <w:rFonts w:cs="Arial"/>
                      <w:color w:val="000000"/>
                      <w:sz w:val="20"/>
                      <w:szCs w:val="20"/>
                      <w:lang w:val="en-NZ" w:eastAsia="en-NZ"/>
                    </w:rPr>
                    <w:t>ecision</w:t>
                  </w:r>
                </w:p>
              </w:tc>
            </w:tr>
            <w:tr w:rsidR="005D35D4" w:rsidRPr="005D35D4" w14:paraId="78CBF329"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13756DAF"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15/CEN/105</w:t>
                  </w:r>
                </w:p>
              </w:tc>
              <w:tc>
                <w:tcPr>
                  <w:tcW w:w="441" w:type="pct"/>
                  <w:vAlign w:val="center"/>
                  <w:hideMark/>
                </w:tcPr>
                <w:p w14:paraId="1AFD9C1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E598C6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The impact of vaccinations on preventing invasive bacterial disease in children</w:t>
                  </w:r>
                </w:p>
              </w:tc>
              <w:tc>
                <w:tcPr>
                  <w:tcW w:w="536" w:type="pct"/>
                  <w:vAlign w:val="center"/>
                  <w:hideMark/>
                </w:tcPr>
                <w:p w14:paraId="1C6B01F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Tony Walls</w:t>
                  </w:r>
                </w:p>
              </w:tc>
              <w:tc>
                <w:tcPr>
                  <w:tcW w:w="477" w:type="pct"/>
                  <w:vAlign w:val="center"/>
                  <w:hideMark/>
                </w:tcPr>
                <w:p w14:paraId="50361D7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71550C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29/07/2015</w:t>
                  </w:r>
                </w:p>
              </w:tc>
              <w:tc>
                <w:tcPr>
                  <w:tcW w:w="400" w:type="pct"/>
                  <w:vAlign w:val="center"/>
                  <w:hideMark/>
                </w:tcPr>
                <w:p w14:paraId="17C97189" w14:textId="371E3483"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26155CED" w14:textId="1CD158EA"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C9AC6D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10/08/2015</w:t>
                  </w:r>
                </w:p>
              </w:tc>
            </w:tr>
            <w:tr w:rsidR="005D35D4" w:rsidRPr="005D35D4" w14:paraId="11C50D7E" w14:textId="77777777" w:rsidTr="006917FC">
              <w:trPr>
                <w:trHeight w:val="142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33C54CB"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15/CEN/109</w:t>
                  </w:r>
                </w:p>
              </w:tc>
              <w:tc>
                <w:tcPr>
                  <w:tcW w:w="441" w:type="pct"/>
                  <w:vAlign w:val="center"/>
                  <w:hideMark/>
                </w:tcPr>
                <w:p w14:paraId="7C8DD4F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68303D81" w14:textId="45DDFF1D"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Benefits and burdens of hospital admissions and their impact on preferences for place of care from the perspectives of patients with palliati</w:t>
                  </w:r>
                  <w:r w:rsidR="00371F91">
                    <w:rPr>
                      <w:rFonts w:cs="Arial"/>
                      <w:color w:val="000000"/>
                      <w:sz w:val="20"/>
                      <w:szCs w:val="20"/>
                      <w:lang w:val="en-NZ" w:eastAsia="en-NZ"/>
                    </w:rPr>
                    <w:t>ve care needs</w:t>
                  </w:r>
                </w:p>
              </w:tc>
              <w:tc>
                <w:tcPr>
                  <w:tcW w:w="536" w:type="pct"/>
                  <w:vAlign w:val="center"/>
                  <w:hideMark/>
                </w:tcPr>
                <w:p w14:paraId="1DB4712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Mrs Jackie Robinson</w:t>
                  </w:r>
                </w:p>
              </w:tc>
              <w:tc>
                <w:tcPr>
                  <w:tcW w:w="477" w:type="pct"/>
                  <w:vAlign w:val="center"/>
                  <w:hideMark/>
                </w:tcPr>
                <w:p w14:paraId="2E66BA1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35FDF00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7/08/2015</w:t>
                  </w:r>
                </w:p>
              </w:tc>
              <w:tc>
                <w:tcPr>
                  <w:tcW w:w="400" w:type="pct"/>
                  <w:vAlign w:val="center"/>
                  <w:hideMark/>
                </w:tcPr>
                <w:p w14:paraId="69EE170E" w14:textId="264CBBE3"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DF75E1B" w14:textId="68D0B3C0"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5E232D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21/08/2015</w:t>
                  </w:r>
                </w:p>
              </w:tc>
            </w:tr>
            <w:tr w:rsidR="005D35D4" w:rsidRPr="005D35D4" w14:paraId="423503B8"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FA354C4"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15/CEN/11</w:t>
                  </w:r>
                </w:p>
              </w:tc>
              <w:tc>
                <w:tcPr>
                  <w:tcW w:w="441" w:type="pct"/>
                  <w:vAlign w:val="center"/>
                  <w:hideMark/>
                </w:tcPr>
                <w:p w14:paraId="47F7D3A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980399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Ethnic patterns of hypospadias in New Zealand</w:t>
                  </w:r>
                </w:p>
              </w:tc>
              <w:tc>
                <w:tcPr>
                  <w:tcW w:w="536" w:type="pct"/>
                  <w:vAlign w:val="center"/>
                  <w:hideMark/>
                </w:tcPr>
                <w:p w14:paraId="172F047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Jason Gurney</w:t>
                  </w:r>
                </w:p>
              </w:tc>
              <w:tc>
                <w:tcPr>
                  <w:tcW w:w="477" w:type="pct"/>
                  <w:vAlign w:val="center"/>
                  <w:hideMark/>
                </w:tcPr>
                <w:p w14:paraId="01CC220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0F43231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2/03/2015</w:t>
                  </w:r>
                </w:p>
              </w:tc>
              <w:tc>
                <w:tcPr>
                  <w:tcW w:w="400" w:type="pct"/>
                  <w:vAlign w:val="center"/>
                  <w:hideMark/>
                </w:tcPr>
                <w:p w14:paraId="1DA6F9F0" w14:textId="298CC71C"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29CF33F8" w14:textId="18BF486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0D098B6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19/03/2015</w:t>
                  </w:r>
                </w:p>
              </w:tc>
            </w:tr>
            <w:tr w:rsidR="005D35D4" w:rsidRPr="005D35D4" w14:paraId="75FCE2A3"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6DC90E0"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15/CEN/113</w:t>
                  </w:r>
                </w:p>
              </w:tc>
              <w:tc>
                <w:tcPr>
                  <w:tcW w:w="441" w:type="pct"/>
                  <w:vAlign w:val="center"/>
                  <w:hideMark/>
                </w:tcPr>
                <w:p w14:paraId="56AE8B7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129F10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Biodymanic</w:t>
                  </w:r>
                  <w:proofErr w:type="spellEnd"/>
                  <w:r w:rsidRPr="005D35D4">
                    <w:rPr>
                      <w:rFonts w:cs="Arial"/>
                      <w:color w:val="000000"/>
                      <w:sz w:val="20"/>
                      <w:szCs w:val="20"/>
                      <w:lang w:val="en-NZ" w:eastAsia="en-NZ"/>
                    </w:rPr>
                    <w:t xml:space="preserve"> Excisional Skin Tension (BEST) Lines for Cutaneous Surgery</w:t>
                  </w:r>
                </w:p>
              </w:tc>
              <w:tc>
                <w:tcPr>
                  <w:tcW w:w="536" w:type="pct"/>
                  <w:vAlign w:val="center"/>
                  <w:hideMark/>
                </w:tcPr>
                <w:p w14:paraId="4110A9B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w:t>
                  </w:r>
                  <w:proofErr w:type="spellStart"/>
                  <w:r w:rsidRPr="005D35D4">
                    <w:rPr>
                      <w:rFonts w:cs="Arial"/>
                      <w:color w:val="000000"/>
                      <w:sz w:val="20"/>
                      <w:szCs w:val="20"/>
                      <w:lang w:val="en-NZ" w:eastAsia="en-NZ"/>
                    </w:rPr>
                    <w:t>Sharad</w:t>
                  </w:r>
                  <w:proofErr w:type="spellEnd"/>
                  <w:r w:rsidRPr="005D35D4">
                    <w:rPr>
                      <w:rFonts w:cs="Arial"/>
                      <w:color w:val="000000"/>
                      <w:sz w:val="20"/>
                      <w:szCs w:val="20"/>
                      <w:lang w:val="en-NZ" w:eastAsia="en-NZ"/>
                    </w:rPr>
                    <w:t xml:space="preserve"> Paul</w:t>
                  </w:r>
                </w:p>
              </w:tc>
              <w:tc>
                <w:tcPr>
                  <w:tcW w:w="477" w:type="pct"/>
                  <w:vAlign w:val="center"/>
                  <w:hideMark/>
                </w:tcPr>
                <w:p w14:paraId="374B4A8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E766D0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7/08/2015</w:t>
                  </w:r>
                </w:p>
              </w:tc>
              <w:tc>
                <w:tcPr>
                  <w:tcW w:w="400" w:type="pct"/>
                  <w:vAlign w:val="center"/>
                  <w:hideMark/>
                </w:tcPr>
                <w:p w14:paraId="0040FBBD" w14:textId="7D4958FA"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5806277F" w14:textId="01E76C8E"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F2628E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21/08/2015</w:t>
                  </w:r>
                </w:p>
              </w:tc>
            </w:tr>
            <w:tr w:rsidR="005D35D4" w:rsidRPr="005D35D4" w14:paraId="70016810"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18F7FA1"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15/CEN/137</w:t>
                  </w:r>
                </w:p>
              </w:tc>
              <w:tc>
                <w:tcPr>
                  <w:tcW w:w="441" w:type="pct"/>
                  <w:vAlign w:val="center"/>
                  <w:hideMark/>
                </w:tcPr>
                <w:p w14:paraId="791FF31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59BCBA2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Pacific youth obesity program</w:t>
                  </w:r>
                </w:p>
              </w:tc>
              <w:tc>
                <w:tcPr>
                  <w:tcW w:w="536" w:type="pct"/>
                  <w:vAlign w:val="center"/>
                  <w:hideMark/>
                </w:tcPr>
                <w:p w14:paraId="383D590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w:t>
                  </w:r>
                  <w:proofErr w:type="spellStart"/>
                  <w:r w:rsidRPr="005D35D4">
                    <w:rPr>
                      <w:rFonts w:cs="Arial"/>
                      <w:color w:val="000000"/>
                      <w:sz w:val="20"/>
                      <w:szCs w:val="20"/>
                      <w:lang w:val="en-NZ" w:eastAsia="en-NZ"/>
                    </w:rPr>
                    <w:t>Ridvan</w:t>
                  </w:r>
                  <w:proofErr w:type="spellEnd"/>
                  <w:r w:rsidRPr="005D35D4">
                    <w:rPr>
                      <w:rFonts w:cs="Arial"/>
                      <w:color w:val="000000"/>
                      <w:sz w:val="20"/>
                      <w:szCs w:val="20"/>
                      <w:lang w:val="en-NZ" w:eastAsia="en-NZ"/>
                    </w:rPr>
                    <w:t xml:space="preserve"> Firestone</w:t>
                  </w:r>
                </w:p>
              </w:tc>
              <w:tc>
                <w:tcPr>
                  <w:tcW w:w="477" w:type="pct"/>
                  <w:vAlign w:val="center"/>
                  <w:hideMark/>
                </w:tcPr>
                <w:p w14:paraId="248D67F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5FDA435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10/09/2015</w:t>
                  </w:r>
                </w:p>
              </w:tc>
              <w:tc>
                <w:tcPr>
                  <w:tcW w:w="400" w:type="pct"/>
                  <w:vAlign w:val="center"/>
                  <w:hideMark/>
                </w:tcPr>
                <w:p w14:paraId="5355A3C3" w14:textId="263C2F45"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17785D2A" w14:textId="6DEE3FEF"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F9AC84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25/09/2015</w:t>
                  </w:r>
                </w:p>
              </w:tc>
            </w:tr>
            <w:tr w:rsidR="005D35D4" w:rsidRPr="005D35D4" w14:paraId="5F9768A6"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10210CC"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15/CEN/138</w:t>
                  </w:r>
                </w:p>
              </w:tc>
              <w:tc>
                <w:tcPr>
                  <w:tcW w:w="441" w:type="pct"/>
                  <w:vAlign w:val="center"/>
                  <w:hideMark/>
                </w:tcPr>
                <w:p w14:paraId="474B13A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63D308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Second cancers in chronic lymphocytic leukaemia patients</w:t>
                  </w:r>
                </w:p>
              </w:tc>
              <w:tc>
                <w:tcPr>
                  <w:tcW w:w="536" w:type="pct"/>
                  <w:vAlign w:val="center"/>
                  <w:hideMark/>
                </w:tcPr>
                <w:p w14:paraId="147B87F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Sean A MacPherson</w:t>
                  </w:r>
                </w:p>
              </w:tc>
              <w:tc>
                <w:tcPr>
                  <w:tcW w:w="477" w:type="pct"/>
                  <w:vAlign w:val="center"/>
                  <w:hideMark/>
                </w:tcPr>
                <w:p w14:paraId="621B7E7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3CFB1D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10/09/2015</w:t>
                  </w:r>
                </w:p>
              </w:tc>
              <w:tc>
                <w:tcPr>
                  <w:tcW w:w="400" w:type="pct"/>
                  <w:vAlign w:val="center"/>
                  <w:hideMark/>
                </w:tcPr>
                <w:p w14:paraId="61E63C53" w14:textId="6817AACF"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58A53755" w14:textId="6F00B21F"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5548A96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24/09/2015</w:t>
                  </w:r>
                </w:p>
              </w:tc>
            </w:tr>
            <w:tr w:rsidR="005D35D4" w:rsidRPr="005D35D4" w14:paraId="33976E43"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E9683CB"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15/CEN/141</w:t>
                  </w:r>
                </w:p>
              </w:tc>
              <w:tc>
                <w:tcPr>
                  <w:tcW w:w="441" w:type="pct"/>
                  <w:vAlign w:val="center"/>
                  <w:hideMark/>
                </w:tcPr>
                <w:p w14:paraId="7F4AD44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4BE268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Monitoring O2 Saturation for Extraction: The MOOSE Study</w:t>
                  </w:r>
                </w:p>
              </w:tc>
              <w:tc>
                <w:tcPr>
                  <w:tcW w:w="536" w:type="pct"/>
                  <w:vAlign w:val="center"/>
                  <w:hideMark/>
                </w:tcPr>
                <w:p w14:paraId="3DD892D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Professor Geoffrey Shaw</w:t>
                  </w:r>
                </w:p>
              </w:tc>
              <w:tc>
                <w:tcPr>
                  <w:tcW w:w="477" w:type="pct"/>
                  <w:vAlign w:val="center"/>
                  <w:hideMark/>
                </w:tcPr>
                <w:p w14:paraId="3886D3F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277EA6F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10/09/2015</w:t>
                  </w:r>
                </w:p>
              </w:tc>
              <w:tc>
                <w:tcPr>
                  <w:tcW w:w="400" w:type="pct"/>
                  <w:vAlign w:val="center"/>
                  <w:hideMark/>
                </w:tcPr>
                <w:p w14:paraId="40D80B5A" w14:textId="08BE30D2"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B384952" w14:textId="0363AEF3"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961AF8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25/09/2015</w:t>
                  </w:r>
                </w:p>
              </w:tc>
            </w:tr>
            <w:tr w:rsidR="005D35D4" w:rsidRPr="005D35D4" w14:paraId="437CCA98"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36DDE60"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15/CEN/158</w:t>
                  </w:r>
                </w:p>
              </w:tc>
              <w:tc>
                <w:tcPr>
                  <w:tcW w:w="441" w:type="pct"/>
                  <w:vAlign w:val="center"/>
                  <w:hideMark/>
                </w:tcPr>
                <w:p w14:paraId="38F8E12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3EE1FAD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FENO and FEV1 in Asthma</w:t>
                  </w:r>
                </w:p>
              </w:tc>
              <w:tc>
                <w:tcPr>
                  <w:tcW w:w="536" w:type="pct"/>
                  <w:vAlign w:val="center"/>
                  <w:hideMark/>
                </w:tcPr>
                <w:p w14:paraId="7E61F9D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Jack </w:t>
                  </w:r>
                  <w:proofErr w:type="spellStart"/>
                  <w:r w:rsidRPr="005D35D4">
                    <w:rPr>
                      <w:rFonts w:cs="Arial"/>
                      <w:color w:val="000000"/>
                      <w:sz w:val="20"/>
                      <w:szCs w:val="20"/>
                      <w:lang w:val="en-NZ" w:eastAsia="en-NZ"/>
                    </w:rPr>
                    <w:t>Dummer</w:t>
                  </w:r>
                  <w:proofErr w:type="spellEnd"/>
                </w:p>
              </w:tc>
              <w:tc>
                <w:tcPr>
                  <w:tcW w:w="477" w:type="pct"/>
                  <w:vAlign w:val="center"/>
                  <w:hideMark/>
                </w:tcPr>
                <w:p w14:paraId="0FBB0CE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15EB5C6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29/09/2015</w:t>
                  </w:r>
                </w:p>
              </w:tc>
              <w:tc>
                <w:tcPr>
                  <w:tcW w:w="400" w:type="pct"/>
                  <w:vAlign w:val="center"/>
                  <w:hideMark/>
                </w:tcPr>
                <w:p w14:paraId="01459F43" w14:textId="223B5EC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6FB82C3" w14:textId="5AAF71C6"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59D4603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14/10/2015</w:t>
                  </w:r>
                </w:p>
              </w:tc>
            </w:tr>
            <w:tr w:rsidR="005D35D4" w:rsidRPr="005D35D4" w14:paraId="2D285A5E"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2574F92B"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15/CEN/159</w:t>
                  </w:r>
                </w:p>
              </w:tc>
              <w:tc>
                <w:tcPr>
                  <w:tcW w:w="441" w:type="pct"/>
                  <w:vAlign w:val="center"/>
                  <w:hideMark/>
                </w:tcPr>
                <w:p w14:paraId="1387B93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58D86D1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Mindfulness group for health conditions</w:t>
                  </w:r>
                </w:p>
              </w:tc>
              <w:tc>
                <w:tcPr>
                  <w:tcW w:w="536" w:type="pct"/>
                  <w:vAlign w:val="center"/>
                  <w:hideMark/>
                </w:tcPr>
                <w:p w14:paraId="01DDA82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Philippa Seaton</w:t>
                  </w:r>
                </w:p>
              </w:tc>
              <w:tc>
                <w:tcPr>
                  <w:tcW w:w="477" w:type="pct"/>
                  <w:vAlign w:val="center"/>
                  <w:hideMark/>
                </w:tcPr>
                <w:p w14:paraId="2F87CA3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07664E3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29/09/2015</w:t>
                  </w:r>
                </w:p>
              </w:tc>
              <w:tc>
                <w:tcPr>
                  <w:tcW w:w="400" w:type="pct"/>
                  <w:vAlign w:val="center"/>
                  <w:hideMark/>
                </w:tcPr>
                <w:p w14:paraId="7AD48752" w14:textId="17AC9A5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46585D15" w14:textId="53A9B42D"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6F7D80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14/10/2015</w:t>
                  </w:r>
                </w:p>
              </w:tc>
            </w:tr>
            <w:tr w:rsidR="005D35D4" w:rsidRPr="005D35D4" w14:paraId="1FAA6458"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01F945B"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15/CEN/164</w:t>
                  </w:r>
                </w:p>
              </w:tc>
              <w:tc>
                <w:tcPr>
                  <w:tcW w:w="441" w:type="pct"/>
                  <w:vAlign w:val="center"/>
                  <w:hideMark/>
                </w:tcPr>
                <w:p w14:paraId="568B101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FF63D6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Pemberton's Sign Study</w:t>
                  </w:r>
                </w:p>
              </w:tc>
              <w:tc>
                <w:tcPr>
                  <w:tcW w:w="536" w:type="pct"/>
                  <w:vAlign w:val="center"/>
                  <w:hideMark/>
                </w:tcPr>
                <w:p w14:paraId="149F170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Win Meyer-</w:t>
                  </w:r>
                  <w:proofErr w:type="spellStart"/>
                  <w:r w:rsidRPr="005D35D4">
                    <w:rPr>
                      <w:rFonts w:cs="Arial"/>
                      <w:color w:val="000000"/>
                      <w:sz w:val="20"/>
                      <w:szCs w:val="20"/>
                      <w:lang w:val="en-NZ" w:eastAsia="en-NZ"/>
                    </w:rPr>
                    <w:t>Rochow</w:t>
                  </w:r>
                  <w:proofErr w:type="spellEnd"/>
                </w:p>
              </w:tc>
              <w:tc>
                <w:tcPr>
                  <w:tcW w:w="477" w:type="pct"/>
                  <w:vAlign w:val="center"/>
                  <w:hideMark/>
                </w:tcPr>
                <w:p w14:paraId="3643234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8AC924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12/10/2015</w:t>
                  </w:r>
                </w:p>
              </w:tc>
              <w:tc>
                <w:tcPr>
                  <w:tcW w:w="400" w:type="pct"/>
                  <w:vAlign w:val="center"/>
                  <w:hideMark/>
                </w:tcPr>
                <w:p w14:paraId="1F73F4C6" w14:textId="30720182"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E822101" w14:textId="20B0A5EE"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2138EB5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28/10/2015</w:t>
                  </w:r>
                </w:p>
              </w:tc>
            </w:tr>
            <w:tr w:rsidR="005D35D4" w:rsidRPr="005D35D4" w14:paraId="6E7AC5B9"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66D84CB9"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15/CEN/165</w:t>
                  </w:r>
                </w:p>
              </w:tc>
              <w:tc>
                <w:tcPr>
                  <w:tcW w:w="441" w:type="pct"/>
                  <w:vAlign w:val="center"/>
                  <w:hideMark/>
                </w:tcPr>
                <w:p w14:paraId="13043D5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4B2B85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Hypoxia and the </w:t>
                  </w:r>
                  <w:proofErr w:type="spellStart"/>
                  <w:r w:rsidRPr="005D35D4">
                    <w:rPr>
                      <w:rFonts w:cs="Arial"/>
                      <w:color w:val="000000"/>
                      <w:sz w:val="20"/>
                      <w:szCs w:val="20"/>
                      <w:lang w:val="en-NZ" w:eastAsia="en-NZ"/>
                    </w:rPr>
                    <w:t>baroreflex</w:t>
                  </w:r>
                  <w:proofErr w:type="spellEnd"/>
                </w:p>
              </w:tc>
              <w:tc>
                <w:tcPr>
                  <w:tcW w:w="536" w:type="pct"/>
                  <w:vAlign w:val="center"/>
                  <w:hideMark/>
                </w:tcPr>
                <w:p w14:paraId="77565A69"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Miss Lydia </w:t>
                  </w:r>
                  <w:proofErr w:type="spellStart"/>
                  <w:r w:rsidRPr="005D35D4">
                    <w:rPr>
                      <w:rFonts w:cs="Arial"/>
                      <w:color w:val="000000"/>
                      <w:sz w:val="20"/>
                      <w:szCs w:val="20"/>
                      <w:lang w:val="en-NZ" w:eastAsia="en-NZ"/>
                    </w:rPr>
                    <w:t>Hingston</w:t>
                  </w:r>
                  <w:proofErr w:type="spellEnd"/>
                </w:p>
              </w:tc>
              <w:tc>
                <w:tcPr>
                  <w:tcW w:w="477" w:type="pct"/>
                  <w:vAlign w:val="center"/>
                  <w:hideMark/>
                </w:tcPr>
                <w:p w14:paraId="46D75D9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4F2D3B0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7/10/2015</w:t>
                  </w:r>
                </w:p>
              </w:tc>
              <w:tc>
                <w:tcPr>
                  <w:tcW w:w="400" w:type="pct"/>
                  <w:vAlign w:val="center"/>
                  <w:hideMark/>
                </w:tcPr>
                <w:p w14:paraId="153F1E1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19/10/2015</w:t>
                  </w:r>
                </w:p>
              </w:tc>
              <w:tc>
                <w:tcPr>
                  <w:tcW w:w="426" w:type="pct"/>
                  <w:vAlign w:val="center"/>
                  <w:hideMark/>
                </w:tcPr>
                <w:p w14:paraId="317327D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4/11/2015</w:t>
                  </w:r>
                </w:p>
              </w:tc>
              <w:tc>
                <w:tcPr>
                  <w:tcW w:w="731" w:type="pct"/>
                  <w:vAlign w:val="center"/>
                  <w:hideMark/>
                </w:tcPr>
                <w:p w14:paraId="29CB11E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8/11/2015</w:t>
                  </w:r>
                </w:p>
              </w:tc>
            </w:tr>
            <w:tr w:rsidR="005D35D4" w:rsidRPr="005D35D4" w14:paraId="748F77A0" w14:textId="77777777" w:rsidTr="006917FC">
              <w:trPr>
                <w:trHeight w:val="142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77003F3E"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lastRenderedPageBreak/>
                    <w:t>15/CEN/17</w:t>
                  </w:r>
                </w:p>
              </w:tc>
              <w:tc>
                <w:tcPr>
                  <w:tcW w:w="441" w:type="pct"/>
                  <w:vAlign w:val="center"/>
                  <w:hideMark/>
                </w:tcPr>
                <w:p w14:paraId="5F87233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5E5F9C6C" w14:textId="7DC9F5C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Developing a method for assessing bladder motility using two dimensional spatiotemporal analysis of video films ta</w:t>
                  </w:r>
                  <w:r w:rsidR="00371F91">
                    <w:rPr>
                      <w:rFonts w:cs="Arial"/>
                      <w:color w:val="000000"/>
                      <w:sz w:val="20"/>
                      <w:szCs w:val="20"/>
                      <w:lang w:val="en-NZ" w:eastAsia="en-NZ"/>
                    </w:rPr>
                    <w:t>ken at cys</w:t>
                  </w:r>
                  <w:r w:rsidRPr="005D35D4">
                    <w:rPr>
                      <w:rFonts w:cs="Arial"/>
                      <w:color w:val="000000"/>
                      <w:sz w:val="20"/>
                      <w:szCs w:val="20"/>
                      <w:lang w:val="en-NZ" w:eastAsia="en-NZ"/>
                    </w:rPr>
                    <w:t>toscopy or during open bladder surgery.</w:t>
                  </w:r>
                </w:p>
              </w:tc>
              <w:tc>
                <w:tcPr>
                  <w:tcW w:w="536" w:type="pct"/>
                  <w:vAlign w:val="center"/>
                  <w:hideMark/>
                </w:tcPr>
                <w:p w14:paraId="1500BD1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Prof Roger </w:t>
                  </w:r>
                  <w:proofErr w:type="spellStart"/>
                  <w:r w:rsidRPr="005D35D4">
                    <w:rPr>
                      <w:rFonts w:cs="Arial"/>
                      <w:color w:val="000000"/>
                      <w:sz w:val="20"/>
                      <w:szCs w:val="20"/>
                      <w:lang w:val="en-NZ" w:eastAsia="en-NZ"/>
                    </w:rPr>
                    <w:t>Lentle</w:t>
                  </w:r>
                  <w:proofErr w:type="spellEnd"/>
                </w:p>
              </w:tc>
              <w:tc>
                <w:tcPr>
                  <w:tcW w:w="477" w:type="pct"/>
                  <w:vAlign w:val="center"/>
                  <w:hideMark/>
                </w:tcPr>
                <w:p w14:paraId="5862FDB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68AD021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12/02/2015</w:t>
                  </w:r>
                </w:p>
              </w:tc>
              <w:tc>
                <w:tcPr>
                  <w:tcW w:w="400" w:type="pct"/>
                  <w:vAlign w:val="center"/>
                  <w:hideMark/>
                </w:tcPr>
                <w:p w14:paraId="503622AB" w14:textId="33DA5CCD"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47DCCCB1" w14:textId="5B26E6EF"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CA5829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27/02/2015</w:t>
                  </w:r>
                </w:p>
              </w:tc>
            </w:tr>
            <w:tr w:rsidR="005D35D4" w:rsidRPr="005D35D4" w14:paraId="67B0C781"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EED2BB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15/CEN/177</w:t>
                  </w:r>
                </w:p>
              </w:tc>
              <w:tc>
                <w:tcPr>
                  <w:tcW w:w="441" w:type="pct"/>
                  <w:vAlign w:val="center"/>
                  <w:hideMark/>
                </w:tcPr>
                <w:p w14:paraId="2BB3B9D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8EC5DB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Effect of short term temperature changes on energy expenditure</w:t>
                  </w:r>
                </w:p>
              </w:tc>
              <w:tc>
                <w:tcPr>
                  <w:tcW w:w="536" w:type="pct"/>
                  <w:vAlign w:val="center"/>
                  <w:hideMark/>
                </w:tcPr>
                <w:p w14:paraId="0ED3362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Mr Terrence O'Donnell</w:t>
                  </w:r>
                </w:p>
              </w:tc>
              <w:tc>
                <w:tcPr>
                  <w:tcW w:w="477" w:type="pct"/>
                  <w:vAlign w:val="center"/>
                  <w:hideMark/>
                </w:tcPr>
                <w:p w14:paraId="57D2453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38B7671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9/10/2015</w:t>
                  </w:r>
                </w:p>
              </w:tc>
              <w:tc>
                <w:tcPr>
                  <w:tcW w:w="400" w:type="pct"/>
                  <w:vAlign w:val="center"/>
                  <w:hideMark/>
                </w:tcPr>
                <w:p w14:paraId="6EFBAC9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28/10/2015</w:t>
                  </w:r>
                </w:p>
              </w:tc>
              <w:tc>
                <w:tcPr>
                  <w:tcW w:w="426" w:type="pct"/>
                  <w:vAlign w:val="center"/>
                  <w:hideMark/>
                </w:tcPr>
                <w:p w14:paraId="4818C34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4/12/2015</w:t>
                  </w:r>
                </w:p>
              </w:tc>
              <w:tc>
                <w:tcPr>
                  <w:tcW w:w="731" w:type="pct"/>
                  <w:vAlign w:val="center"/>
                  <w:hideMark/>
                </w:tcPr>
                <w:p w14:paraId="7908F52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11/12/2015</w:t>
                  </w:r>
                </w:p>
              </w:tc>
            </w:tr>
            <w:tr w:rsidR="005D35D4" w:rsidRPr="005D35D4" w14:paraId="07DA9199"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3E29BE0"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15/CEN/178</w:t>
                  </w:r>
                </w:p>
              </w:tc>
              <w:tc>
                <w:tcPr>
                  <w:tcW w:w="441" w:type="pct"/>
                  <w:vAlign w:val="center"/>
                  <w:hideMark/>
                </w:tcPr>
                <w:p w14:paraId="2782851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55389D5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The Kiwi-COPE Model</w:t>
                  </w:r>
                </w:p>
              </w:tc>
              <w:tc>
                <w:tcPr>
                  <w:tcW w:w="536" w:type="pct"/>
                  <w:vAlign w:val="center"/>
                  <w:hideMark/>
                </w:tcPr>
                <w:p w14:paraId="77F9189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David Tripp</w:t>
                  </w:r>
                </w:p>
              </w:tc>
              <w:tc>
                <w:tcPr>
                  <w:tcW w:w="477" w:type="pct"/>
                  <w:vAlign w:val="center"/>
                  <w:hideMark/>
                </w:tcPr>
                <w:p w14:paraId="2A30B6E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29E5FE0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12/10/2015</w:t>
                  </w:r>
                </w:p>
              </w:tc>
              <w:tc>
                <w:tcPr>
                  <w:tcW w:w="400" w:type="pct"/>
                  <w:vAlign w:val="center"/>
                  <w:hideMark/>
                </w:tcPr>
                <w:p w14:paraId="77505120" w14:textId="7E763D1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5F4523FF" w14:textId="19123BCD"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A82D2B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28/10/2015</w:t>
                  </w:r>
                </w:p>
              </w:tc>
            </w:tr>
            <w:tr w:rsidR="005D35D4" w:rsidRPr="005D35D4" w14:paraId="4D00CF82"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67104943"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15/CEN/187</w:t>
                  </w:r>
                </w:p>
              </w:tc>
              <w:tc>
                <w:tcPr>
                  <w:tcW w:w="441" w:type="pct"/>
                  <w:vAlign w:val="center"/>
                  <w:hideMark/>
                </w:tcPr>
                <w:p w14:paraId="76D76F6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1D970A6" w14:textId="7B809593"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Assessment of immediate post-insertion migration of Percutaneous Intravenous Central Catheter</w:t>
                  </w:r>
                  <w:r w:rsidR="00371F91">
                    <w:rPr>
                      <w:rFonts w:cs="Arial"/>
                      <w:color w:val="000000"/>
                      <w:sz w:val="20"/>
                      <w:szCs w:val="20"/>
                      <w:lang w:val="en-NZ" w:eastAsia="en-NZ"/>
                    </w:rPr>
                    <w:t xml:space="preserve"> tips dependant on arm position</w:t>
                  </w:r>
                </w:p>
              </w:tc>
              <w:tc>
                <w:tcPr>
                  <w:tcW w:w="536" w:type="pct"/>
                  <w:vAlign w:val="center"/>
                  <w:hideMark/>
                </w:tcPr>
                <w:p w14:paraId="4DC36CF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Bruno De </w:t>
                  </w:r>
                  <w:proofErr w:type="spellStart"/>
                  <w:r w:rsidRPr="005D35D4">
                    <w:rPr>
                      <w:rFonts w:cs="Arial"/>
                      <w:color w:val="000000"/>
                      <w:sz w:val="20"/>
                      <w:szCs w:val="20"/>
                      <w:lang w:val="en-NZ" w:eastAsia="en-NZ"/>
                    </w:rPr>
                    <w:t>Carvalho</w:t>
                  </w:r>
                  <w:proofErr w:type="spellEnd"/>
                </w:p>
              </w:tc>
              <w:tc>
                <w:tcPr>
                  <w:tcW w:w="477" w:type="pct"/>
                  <w:vAlign w:val="center"/>
                  <w:hideMark/>
                </w:tcPr>
                <w:p w14:paraId="5D391A3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72AEECC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20/10/2015</w:t>
                  </w:r>
                </w:p>
              </w:tc>
              <w:tc>
                <w:tcPr>
                  <w:tcW w:w="400" w:type="pct"/>
                  <w:vAlign w:val="center"/>
                  <w:hideMark/>
                </w:tcPr>
                <w:p w14:paraId="3BBE1E0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8/11/2015</w:t>
                  </w:r>
                </w:p>
              </w:tc>
              <w:tc>
                <w:tcPr>
                  <w:tcW w:w="426" w:type="pct"/>
                  <w:vAlign w:val="center"/>
                  <w:hideMark/>
                </w:tcPr>
                <w:p w14:paraId="0792D21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10/11/2015</w:t>
                  </w:r>
                </w:p>
              </w:tc>
              <w:tc>
                <w:tcPr>
                  <w:tcW w:w="731" w:type="pct"/>
                  <w:vAlign w:val="center"/>
                  <w:hideMark/>
                </w:tcPr>
                <w:p w14:paraId="2692137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19/11/2015</w:t>
                  </w:r>
                </w:p>
              </w:tc>
            </w:tr>
            <w:tr w:rsidR="005D35D4" w:rsidRPr="005D35D4" w14:paraId="6488093E"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32598E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15/CEN/188</w:t>
                  </w:r>
                </w:p>
              </w:tc>
              <w:tc>
                <w:tcPr>
                  <w:tcW w:w="441" w:type="pct"/>
                  <w:vAlign w:val="center"/>
                  <w:hideMark/>
                </w:tcPr>
                <w:p w14:paraId="446888C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953009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The patient experience of musculoskeletal imaging</w:t>
                  </w:r>
                </w:p>
              </w:tc>
              <w:tc>
                <w:tcPr>
                  <w:tcW w:w="536" w:type="pct"/>
                  <w:vAlign w:val="center"/>
                  <w:hideMark/>
                </w:tcPr>
                <w:p w14:paraId="004BA98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Professor Nicola </w:t>
                  </w:r>
                  <w:proofErr w:type="spellStart"/>
                  <w:r w:rsidRPr="005D35D4">
                    <w:rPr>
                      <w:rFonts w:cs="Arial"/>
                      <w:color w:val="000000"/>
                      <w:sz w:val="20"/>
                      <w:szCs w:val="20"/>
                      <w:lang w:val="en-NZ" w:eastAsia="en-NZ"/>
                    </w:rPr>
                    <w:t>Dalbeth</w:t>
                  </w:r>
                  <w:proofErr w:type="spellEnd"/>
                </w:p>
              </w:tc>
              <w:tc>
                <w:tcPr>
                  <w:tcW w:w="477" w:type="pct"/>
                  <w:vAlign w:val="center"/>
                  <w:hideMark/>
                </w:tcPr>
                <w:p w14:paraId="71B485A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3579169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29/10/2015</w:t>
                  </w:r>
                </w:p>
              </w:tc>
              <w:tc>
                <w:tcPr>
                  <w:tcW w:w="400" w:type="pct"/>
                  <w:vAlign w:val="center"/>
                  <w:hideMark/>
                </w:tcPr>
                <w:p w14:paraId="01637CF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10/11/2015</w:t>
                  </w:r>
                </w:p>
              </w:tc>
              <w:tc>
                <w:tcPr>
                  <w:tcW w:w="426" w:type="pct"/>
                  <w:vAlign w:val="center"/>
                  <w:hideMark/>
                </w:tcPr>
                <w:p w14:paraId="60BCC8D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18/11/2015</w:t>
                  </w:r>
                </w:p>
              </w:tc>
              <w:tc>
                <w:tcPr>
                  <w:tcW w:w="731" w:type="pct"/>
                  <w:vAlign w:val="center"/>
                  <w:hideMark/>
                </w:tcPr>
                <w:p w14:paraId="4572EA0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23/11/2015</w:t>
                  </w:r>
                </w:p>
              </w:tc>
            </w:tr>
            <w:tr w:rsidR="005D35D4" w:rsidRPr="005D35D4" w14:paraId="123E3CBF"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1D78A68"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15/CEN/189</w:t>
                  </w:r>
                </w:p>
              </w:tc>
              <w:tc>
                <w:tcPr>
                  <w:tcW w:w="441" w:type="pct"/>
                  <w:vAlign w:val="center"/>
                  <w:hideMark/>
                </w:tcPr>
                <w:p w14:paraId="54E58D6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56F59A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Impact of the </w:t>
                  </w:r>
                  <w:proofErr w:type="spellStart"/>
                  <w:r w:rsidRPr="005D35D4">
                    <w:rPr>
                      <w:rFonts w:cs="Arial"/>
                      <w:color w:val="000000"/>
                      <w:sz w:val="20"/>
                      <w:szCs w:val="20"/>
                      <w:lang w:val="en-NZ" w:eastAsia="en-NZ"/>
                    </w:rPr>
                    <w:t>MeNZB</w:t>
                  </w:r>
                  <w:proofErr w:type="spellEnd"/>
                  <w:r w:rsidRPr="005D35D4">
                    <w:rPr>
                      <w:rFonts w:cs="Arial"/>
                      <w:color w:val="000000"/>
                      <w:sz w:val="20"/>
                      <w:szCs w:val="20"/>
                      <w:lang w:val="en-NZ" w:eastAsia="en-NZ"/>
                    </w:rPr>
                    <w:t xml:space="preserve"> Vaccine on Gonorrhoea</w:t>
                  </w:r>
                </w:p>
              </w:tc>
              <w:tc>
                <w:tcPr>
                  <w:tcW w:w="536" w:type="pct"/>
                  <w:vAlign w:val="center"/>
                  <w:hideMark/>
                </w:tcPr>
                <w:p w14:paraId="1BD01BD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Helen </w:t>
                  </w:r>
                  <w:proofErr w:type="spellStart"/>
                  <w:r w:rsidRPr="005D35D4">
                    <w:rPr>
                      <w:rFonts w:cs="Arial"/>
                      <w:color w:val="000000"/>
                      <w:sz w:val="20"/>
                      <w:szCs w:val="20"/>
                      <w:lang w:val="en-NZ" w:eastAsia="en-NZ"/>
                    </w:rPr>
                    <w:t>Petousis_Harris</w:t>
                  </w:r>
                  <w:proofErr w:type="spellEnd"/>
                </w:p>
              </w:tc>
              <w:tc>
                <w:tcPr>
                  <w:tcW w:w="477" w:type="pct"/>
                  <w:vAlign w:val="center"/>
                  <w:hideMark/>
                </w:tcPr>
                <w:p w14:paraId="19C8C05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5880DD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28/10/2015</w:t>
                  </w:r>
                </w:p>
              </w:tc>
              <w:tc>
                <w:tcPr>
                  <w:tcW w:w="400" w:type="pct"/>
                  <w:vAlign w:val="center"/>
                  <w:hideMark/>
                </w:tcPr>
                <w:p w14:paraId="0F87E672" w14:textId="6B8CF3F9"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BA0681F" w14:textId="197882C2"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03C75CC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10/11/2015</w:t>
                  </w:r>
                </w:p>
              </w:tc>
            </w:tr>
            <w:tr w:rsidR="005D35D4" w:rsidRPr="005D35D4" w14:paraId="54FAC220"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78AD1CB0"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15/CEN/208</w:t>
                  </w:r>
                </w:p>
              </w:tc>
              <w:tc>
                <w:tcPr>
                  <w:tcW w:w="441" w:type="pct"/>
                  <w:vAlign w:val="center"/>
                  <w:hideMark/>
                </w:tcPr>
                <w:p w14:paraId="243279B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3F73F2A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Review of Impact of Life Questionnaire in Primary Care</w:t>
                  </w:r>
                </w:p>
              </w:tc>
              <w:tc>
                <w:tcPr>
                  <w:tcW w:w="536" w:type="pct"/>
                  <w:vAlign w:val="center"/>
                  <w:hideMark/>
                </w:tcPr>
                <w:p w14:paraId="5E3047E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Mr David Todd</w:t>
                  </w:r>
                </w:p>
              </w:tc>
              <w:tc>
                <w:tcPr>
                  <w:tcW w:w="477" w:type="pct"/>
                  <w:vAlign w:val="center"/>
                  <w:hideMark/>
                </w:tcPr>
                <w:p w14:paraId="7D43704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1F388F8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12/11/2015</w:t>
                  </w:r>
                </w:p>
              </w:tc>
              <w:tc>
                <w:tcPr>
                  <w:tcW w:w="400" w:type="pct"/>
                  <w:vAlign w:val="center"/>
                  <w:hideMark/>
                </w:tcPr>
                <w:p w14:paraId="57E6AED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1/12/2015</w:t>
                  </w:r>
                </w:p>
              </w:tc>
              <w:tc>
                <w:tcPr>
                  <w:tcW w:w="426" w:type="pct"/>
                  <w:vAlign w:val="center"/>
                  <w:hideMark/>
                </w:tcPr>
                <w:p w14:paraId="47CF546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14/12/2015</w:t>
                  </w:r>
                </w:p>
              </w:tc>
              <w:tc>
                <w:tcPr>
                  <w:tcW w:w="731" w:type="pct"/>
                  <w:vAlign w:val="center"/>
                  <w:hideMark/>
                </w:tcPr>
                <w:p w14:paraId="77E6313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15/12/2015</w:t>
                  </w:r>
                </w:p>
              </w:tc>
            </w:tr>
            <w:tr w:rsidR="005D35D4" w:rsidRPr="005D35D4" w14:paraId="61D6EB04"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2F639D7"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15/CEN/21</w:t>
                  </w:r>
                </w:p>
              </w:tc>
              <w:tc>
                <w:tcPr>
                  <w:tcW w:w="441" w:type="pct"/>
                  <w:vAlign w:val="center"/>
                  <w:hideMark/>
                </w:tcPr>
                <w:p w14:paraId="2B15BC6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BE8B5D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Designing for Adherence</w:t>
                  </w:r>
                </w:p>
              </w:tc>
              <w:tc>
                <w:tcPr>
                  <w:tcW w:w="536" w:type="pct"/>
                  <w:vAlign w:val="center"/>
                  <w:hideMark/>
                </w:tcPr>
                <w:p w14:paraId="2994184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Ms Gillian McCarthy</w:t>
                  </w:r>
                </w:p>
              </w:tc>
              <w:tc>
                <w:tcPr>
                  <w:tcW w:w="477" w:type="pct"/>
                  <w:vAlign w:val="center"/>
                  <w:hideMark/>
                </w:tcPr>
                <w:p w14:paraId="317501B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70D0793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17/02/2015</w:t>
                  </w:r>
                </w:p>
              </w:tc>
              <w:tc>
                <w:tcPr>
                  <w:tcW w:w="400" w:type="pct"/>
                  <w:vAlign w:val="center"/>
                  <w:hideMark/>
                </w:tcPr>
                <w:p w14:paraId="08C8013D" w14:textId="3F3D0426"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7BE4402C" w14:textId="22D4FE13"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E7ECEF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5/03/2015</w:t>
                  </w:r>
                </w:p>
              </w:tc>
            </w:tr>
            <w:tr w:rsidR="005D35D4" w:rsidRPr="005D35D4" w14:paraId="41C0741C"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D02DA17"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15/CEN/210</w:t>
                  </w:r>
                </w:p>
              </w:tc>
              <w:tc>
                <w:tcPr>
                  <w:tcW w:w="441" w:type="pct"/>
                  <w:vAlign w:val="center"/>
                  <w:hideMark/>
                </w:tcPr>
                <w:p w14:paraId="41754B7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BDD0D6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TextMATCH</w:t>
                  </w:r>
                  <w:proofErr w:type="spellEnd"/>
                  <w:r w:rsidRPr="005D35D4">
                    <w:rPr>
                      <w:rFonts w:cs="Arial"/>
                      <w:color w:val="000000"/>
                      <w:sz w:val="20"/>
                      <w:szCs w:val="20"/>
                      <w:lang w:val="en-NZ" w:eastAsia="en-NZ"/>
                    </w:rPr>
                    <w:t xml:space="preserve"> Feedback Study</w:t>
                  </w:r>
                </w:p>
              </w:tc>
              <w:tc>
                <w:tcPr>
                  <w:tcW w:w="536" w:type="pct"/>
                  <w:vAlign w:val="center"/>
                  <w:hideMark/>
                </w:tcPr>
                <w:p w14:paraId="7A57842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Ms Rosie Dobson</w:t>
                  </w:r>
                </w:p>
              </w:tc>
              <w:tc>
                <w:tcPr>
                  <w:tcW w:w="477" w:type="pct"/>
                  <w:vAlign w:val="center"/>
                  <w:hideMark/>
                </w:tcPr>
                <w:p w14:paraId="0A75A94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EECE6C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26/11/2015</w:t>
                  </w:r>
                </w:p>
              </w:tc>
              <w:tc>
                <w:tcPr>
                  <w:tcW w:w="400" w:type="pct"/>
                  <w:vAlign w:val="center"/>
                  <w:hideMark/>
                </w:tcPr>
                <w:p w14:paraId="415E7181" w14:textId="6023D154"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5F353C73" w14:textId="592266B8"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85CF8C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11/12/2015</w:t>
                  </w:r>
                </w:p>
              </w:tc>
            </w:tr>
            <w:tr w:rsidR="005D35D4" w:rsidRPr="005D35D4" w14:paraId="141A5EF7"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F332826"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15/CEN/211</w:t>
                  </w:r>
                </w:p>
              </w:tc>
              <w:tc>
                <w:tcPr>
                  <w:tcW w:w="441" w:type="pct"/>
                  <w:vAlign w:val="center"/>
                  <w:hideMark/>
                </w:tcPr>
                <w:p w14:paraId="3897E25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Provisionally approve</w:t>
                  </w:r>
                </w:p>
              </w:tc>
              <w:tc>
                <w:tcPr>
                  <w:tcW w:w="948" w:type="pct"/>
                  <w:vAlign w:val="center"/>
                  <w:hideMark/>
                </w:tcPr>
                <w:p w14:paraId="35D307B6" w14:textId="13F4DFB4"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BIO-</w:t>
                  </w:r>
                  <w:r w:rsidR="00F6372B">
                    <w:rPr>
                      <w:rFonts w:cs="Arial"/>
                      <w:color w:val="000000"/>
                      <w:sz w:val="20"/>
                      <w:szCs w:val="20"/>
                      <w:lang w:val="en-NZ" w:eastAsia="en-NZ"/>
                    </w:rPr>
                    <w:t>LIFT procedure for anal fistula</w:t>
                  </w:r>
                  <w:r w:rsidRPr="005D35D4">
                    <w:rPr>
                      <w:rFonts w:cs="Arial"/>
                      <w:color w:val="000000"/>
                      <w:sz w:val="20"/>
                      <w:szCs w:val="20"/>
                      <w:lang w:val="en-NZ" w:eastAsia="en-NZ"/>
                    </w:rPr>
                    <w:t>s, a prospective review</w:t>
                  </w:r>
                </w:p>
              </w:tc>
              <w:tc>
                <w:tcPr>
                  <w:tcW w:w="536" w:type="pct"/>
                  <w:vAlign w:val="center"/>
                  <w:hideMark/>
                </w:tcPr>
                <w:p w14:paraId="7BDB9E5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Kirsten de </w:t>
                  </w:r>
                  <w:proofErr w:type="spellStart"/>
                  <w:r w:rsidRPr="005D35D4">
                    <w:rPr>
                      <w:rFonts w:cs="Arial"/>
                      <w:color w:val="000000"/>
                      <w:sz w:val="20"/>
                      <w:szCs w:val="20"/>
                      <w:lang w:val="en-NZ" w:eastAsia="en-NZ"/>
                    </w:rPr>
                    <w:t>Burlet</w:t>
                  </w:r>
                  <w:proofErr w:type="spellEnd"/>
                </w:p>
              </w:tc>
              <w:tc>
                <w:tcPr>
                  <w:tcW w:w="477" w:type="pct"/>
                  <w:vAlign w:val="center"/>
                  <w:hideMark/>
                </w:tcPr>
                <w:p w14:paraId="3357606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3A1A2AC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3/12/2015</w:t>
                  </w:r>
                </w:p>
              </w:tc>
              <w:tc>
                <w:tcPr>
                  <w:tcW w:w="400" w:type="pct"/>
                  <w:vAlign w:val="center"/>
                  <w:hideMark/>
                </w:tcPr>
                <w:p w14:paraId="18E7181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21/12/2015</w:t>
                  </w:r>
                </w:p>
              </w:tc>
              <w:tc>
                <w:tcPr>
                  <w:tcW w:w="426" w:type="pct"/>
                  <w:vAlign w:val="center"/>
                  <w:hideMark/>
                </w:tcPr>
                <w:p w14:paraId="7492F181" w14:textId="17CB8D91"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447DDF2" w14:textId="7702BCA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5D35D4" w:rsidRPr="005D35D4" w14:paraId="37BF5A3B"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2B9D93C"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15/CEN/227</w:t>
                  </w:r>
                </w:p>
              </w:tc>
              <w:tc>
                <w:tcPr>
                  <w:tcW w:w="441" w:type="pct"/>
                  <w:vAlign w:val="center"/>
                  <w:hideMark/>
                </w:tcPr>
                <w:p w14:paraId="3ECFB2C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Provisionally approve</w:t>
                  </w:r>
                </w:p>
              </w:tc>
              <w:tc>
                <w:tcPr>
                  <w:tcW w:w="948" w:type="pct"/>
                  <w:vAlign w:val="center"/>
                  <w:hideMark/>
                </w:tcPr>
                <w:p w14:paraId="410A704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Transplant-acquired allergies</w:t>
                  </w:r>
                </w:p>
              </w:tc>
              <w:tc>
                <w:tcPr>
                  <w:tcW w:w="536" w:type="pct"/>
                  <w:vAlign w:val="center"/>
                  <w:hideMark/>
                </w:tcPr>
                <w:p w14:paraId="48825AE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Alicia Lim</w:t>
                  </w:r>
                </w:p>
              </w:tc>
              <w:tc>
                <w:tcPr>
                  <w:tcW w:w="477" w:type="pct"/>
                  <w:vAlign w:val="center"/>
                  <w:hideMark/>
                </w:tcPr>
                <w:p w14:paraId="4BE5A36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3BAD10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3/12/2015</w:t>
                  </w:r>
                </w:p>
              </w:tc>
              <w:tc>
                <w:tcPr>
                  <w:tcW w:w="400" w:type="pct"/>
                  <w:vAlign w:val="center"/>
                  <w:hideMark/>
                </w:tcPr>
                <w:p w14:paraId="70F1EA3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21/12/2015</w:t>
                  </w:r>
                </w:p>
              </w:tc>
              <w:tc>
                <w:tcPr>
                  <w:tcW w:w="426" w:type="pct"/>
                  <w:vAlign w:val="center"/>
                  <w:hideMark/>
                </w:tcPr>
                <w:p w14:paraId="0BB3E0D5" w14:textId="3F0C4FB9"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0EC5078D" w14:textId="565B4C30"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5D35D4" w:rsidRPr="005D35D4" w14:paraId="7B9C12E1"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2F55124"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15/CEN/23</w:t>
                  </w:r>
                </w:p>
              </w:tc>
              <w:tc>
                <w:tcPr>
                  <w:tcW w:w="441" w:type="pct"/>
                  <w:vAlign w:val="center"/>
                  <w:hideMark/>
                </w:tcPr>
                <w:p w14:paraId="5836A566"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374134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Juvenile Fitness to Stand Trial in Auckland</w:t>
                  </w:r>
                </w:p>
              </w:tc>
              <w:tc>
                <w:tcPr>
                  <w:tcW w:w="536" w:type="pct"/>
                  <w:vAlign w:val="center"/>
                  <w:hideMark/>
                </w:tcPr>
                <w:p w14:paraId="57150AE6"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Davin Tan</w:t>
                  </w:r>
                </w:p>
              </w:tc>
              <w:tc>
                <w:tcPr>
                  <w:tcW w:w="477" w:type="pct"/>
                  <w:vAlign w:val="center"/>
                  <w:hideMark/>
                </w:tcPr>
                <w:p w14:paraId="5D4FED8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E59057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5/03/2015</w:t>
                  </w:r>
                </w:p>
              </w:tc>
              <w:tc>
                <w:tcPr>
                  <w:tcW w:w="400" w:type="pct"/>
                  <w:vAlign w:val="center"/>
                  <w:hideMark/>
                </w:tcPr>
                <w:p w14:paraId="1832F4B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19/03/2015</w:t>
                  </w:r>
                </w:p>
              </w:tc>
              <w:tc>
                <w:tcPr>
                  <w:tcW w:w="426" w:type="pct"/>
                  <w:vAlign w:val="center"/>
                  <w:hideMark/>
                </w:tcPr>
                <w:p w14:paraId="75E274C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20/03/2015</w:t>
                  </w:r>
                </w:p>
              </w:tc>
              <w:tc>
                <w:tcPr>
                  <w:tcW w:w="731" w:type="pct"/>
                  <w:vAlign w:val="center"/>
                  <w:hideMark/>
                </w:tcPr>
                <w:p w14:paraId="0BA6086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26/03/2015</w:t>
                  </w:r>
                </w:p>
              </w:tc>
            </w:tr>
            <w:tr w:rsidR="005D35D4" w:rsidRPr="005D35D4" w14:paraId="655595CA"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2D8D30EF"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15/CEN/30</w:t>
                  </w:r>
                </w:p>
              </w:tc>
              <w:tc>
                <w:tcPr>
                  <w:tcW w:w="441" w:type="pct"/>
                  <w:vAlign w:val="center"/>
                  <w:hideMark/>
                </w:tcPr>
                <w:p w14:paraId="1C9B099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2CB5AE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Sustained lignocaine </w:t>
                  </w:r>
                  <w:proofErr w:type="spellStart"/>
                  <w:r w:rsidRPr="005D35D4">
                    <w:rPr>
                      <w:rFonts w:cs="Arial"/>
                      <w:color w:val="000000"/>
                      <w:sz w:val="20"/>
                      <w:szCs w:val="20"/>
                      <w:lang w:val="en-NZ" w:eastAsia="en-NZ"/>
                    </w:rPr>
                    <w:t>intraperitoneal</w:t>
                  </w:r>
                  <w:proofErr w:type="spellEnd"/>
                  <w:r w:rsidRPr="005D35D4">
                    <w:rPr>
                      <w:rFonts w:cs="Arial"/>
                      <w:color w:val="000000"/>
                      <w:sz w:val="20"/>
                      <w:szCs w:val="20"/>
                      <w:lang w:val="en-NZ" w:eastAsia="en-NZ"/>
                    </w:rPr>
                    <w:t xml:space="preserve"> drug delivery following surgery</w:t>
                  </w:r>
                </w:p>
              </w:tc>
              <w:tc>
                <w:tcPr>
                  <w:tcW w:w="536" w:type="pct"/>
                  <w:vAlign w:val="center"/>
                  <w:hideMark/>
                </w:tcPr>
                <w:p w14:paraId="4E6BAF4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Professor Andrew Hill</w:t>
                  </w:r>
                </w:p>
              </w:tc>
              <w:tc>
                <w:tcPr>
                  <w:tcW w:w="477" w:type="pct"/>
                  <w:vAlign w:val="center"/>
                  <w:hideMark/>
                </w:tcPr>
                <w:p w14:paraId="143022B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15AFC05D"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12/03/2015</w:t>
                  </w:r>
                </w:p>
              </w:tc>
              <w:tc>
                <w:tcPr>
                  <w:tcW w:w="400" w:type="pct"/>
                  <w:vAlign w:val="center"/>
                  <w:hideMark/>
                </w:tcPr>
                <w:p w14:paraId="12735E05" w14:textId="0786C16E"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EEA9C10" w14:textId="57B75354"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3971FF2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27/03/2015</w:t>
                  </w:r>
                </w:p>
              </w:tc>
            </w:tr>
            <w:tr w:rsidR="005D35D4" w:rsidRPr="005D35D4" w14:paraId="00C59347"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1F604971"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15/CEN/31</w:t>
                  </w:r>
                </w:p>
              </w:tc>
              <w:tc>
                <w:tcPr>
                  <w:tcW w:w="441" w:type="pct"/>
                  <w:vAlign w:val="center"/>
                  <w:hideMark/>
                </w:tcPr>
                <w:p w14:paraId="4BEE2C79"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B2CEF2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MiCBT</w:t>
                  </w:r>
                  <w:proofErr w:type="spellEnd"/>
                  <w:r w:rsidRPr="005D35D4">
                    <w:rPr>
                      <w:rFonts w:cs="Arial"/>
                      <w:color w:val="000000"/>
                      <w:sz w:val="20"/>
                      <w:szCs w:val="20"/>
                      <w:lang w:val="en-NZ" w:eastAsia="en-NZ"/>
                    </w:rPr>
                    <w:t xml:space="preserve"> for PTSD: A pilot study</w:t>
                  </w:r>
                </w:p>
              </w:tc>
              <w:tc>
                <w:tcPr>
                  <w:tcW w:w="536" w:type="pct"/>
                  <w:vAlign w:val="center"/>
                  <w:hideMark/>
                </w:tcPr>
                <w:p w14:paraId="55E08DA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Mr Nicholas Laurence</w:t>
                  </w:r>
                </w:p>
              </w:tc>
              <w:tc>
                <w:tcPr>
                  <w:tcW w:w="477" w:type="pct"/>
                  <w:vAlign w:val="center"/>
                  <w:hideMark/>
                </w:tcPr>
                <w:p w14:paraId="22A7269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01816B4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13/03/2015</w:t>
                  </w:r>
                </w:p>
              </w:tc>
              <w:tc>
                <w:tcPr>
                  <w:tcW w:w="400" w:type="pct"/>
                  <w:vAlign w:val="center"/>
                  <w:hideMark/>
                </w:tcPr>
                <w:p w14:paraId="5CFCF0CF" w14:textId="2F04AA76"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EAF1E9F" w14:textId="610C4EC0"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F36B4D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27/03/2015</w:t>
                  </w:r>
                </w:p>
              </w:tc>
            </w:tr>
            <w:tr w:rsidR="005D35D4" w:rsidRPr="005D35D4" w14:paraId="2706B1B8"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6AFAA1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lastRenderedPageBreak/>
                    <w:t>15/CEN/35</w:t>
                  </w:r>
                </w:p>
              </w:tc>
              <w:tc>
                <w:tcPr>
                  <w:tcW w:w="441" w:type="pct"/>
                  <w:vAlign w:val="center"/>
                  <w:hideMark/>
                </w:tcPr>
                <w:p w14:paraId="0C1DF18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3C7A8EC" w14:textId="302E130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Gut peptide respon</w:t>
                  </w:r>
                  <w:r w:rsidR="00F6372B">
                    <w:rPr>
                      <w:rFonts w:cs="Arial"/>
                      <w:color w:val="000000"/>
                      <w:sz w:val="20"/>
                      <w:szCs w:val="20"/>
                      <w:lang w:val="en-NZ" w:eastAsia="en-NZ"/>
                    </w:rPr>
                    <w:t>ses following bariatric surgery</w:t>
                  </w:r>
                </w:p>
              </w:tc>
              <w:tc>
                <w:tcPr>
                  <w:tcW w:w="536" w:type="pct"/>
                  <w:vAlign w:val="center"/>
                  <w:hideMark/>
                </w:tcPr>
                <w:p w14:paraId="4DA8609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Brian Corley</w:t>
                  </w:r>
                </w:p>
              </w:tc>
              <w:tc>
                <w:tcPr>
                  <w:tcW w:w="477" w:type="pct"/>
                  <w:vAlign w:val="center"/>
                  <w:hideMark/>
                </w:tcPr>
                <w:p w14:paraId="4F8F630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AD7681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17/03/2015</w:t>
                  </w:r>
                </w:p>
              </w:tc>
              <w:tc>
                <w:tcPr>
                  <w:tcW w:w="400" w:type="pct"/>
                  <w:vAlign w:val="center"/>
                  <w:hideMark/>
                </w:tcPr>
                <w:p w14:paraId="44C07AE4" w14:textId="30360C72"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27375C70" w14:textId="24882C16"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1E205D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27/03/2015</w:t>
                  </w:r>
                </w:p>
              </w:tc>
            </w:tr>
            <w:tr w:rsidR="005D35D4" w:rsidRPr="005D35D4" w14:paraId="79111319"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6DCA48E"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15/CEN/36</w:t>
                  </w:r>
                </w:p>
              </w:tc>
              <w:tc>
                <w:tcPr>
                  <w:tcW w:w="441" w:type="pct"/>
                  <w:vAlign w:val="center"/>
                  <w:hideMark/>
                </w:tcPr>
                <w:p w14:paraId="19A1A4B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6938E51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Shift work, gut bacteria and health</w:t>
                  </w:r>
                </w:p>
              </w:tc>
              <w:tc>
                <w:tcPr>
                  <w:tcW w:w="536" w:type="pct"/>
                  <w:vAlign w:val="center"/>
                  <w:hideMark/>
                </w:tcPr>
                <w:p w14:paraId="46BA3AD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w:t>
                  </w:r>
                  <w:proofErr w:type="spellStart"/>
                  <w:r w:rsidRPr="005D35D4">
                    <w:rPr>
                      <w:rFonts w:cs="Arial"/>
                      <w:color w:val="000000"/>
                      <w:sz w:val="20"/>
                      <w:szCs w:val="20"/>
                      <w:lang w:val="en-NZ" w:eastAsia="en-NZ"/>
                    </w:rPr>
                    <w:t>Shanthi</w:t>
                  </w:r>
                  <w:proofErr w:type="spellEnd"/>
                  <w:r w:rsidRPr="005D35D4">
                    <w:rPr>
                      <w:rFonts w:cs="Arial"/>
                      <w:color w:val="000000"/>
                      <w:sz w:val="20"/>
                      <w:szCs w:val="20"/>
                      <w:lang w:val="en-NZ" w:eastAsia="en-NZ"/>
                    </w:rPr>
                    <w:t xml:space="preserve"> </w:t>
                  </w:r>
                  <w:proofErr w:type="spellStart"/>
                  <w:r w:rsidRPr="005D35D4">
                    <w:rPr>
                      <w:rFonts w:cs="Arial"/>
                      <w:color w:val="000000"/>
                      <w:sz w:val="20"/>
                      <w:szCs w:val="20"/>
                      <w:lang w:val="en-NZ" w:eastAsia="en-NZ"/>
                    </w:rPr>
                    <w:t>Parkar</w:t>
                  </w:r>
                  <w:proofErr w:type="spellEnd"/>
                </w:p>
              </w:tc>
              <w:tc>
                <w:tcPr>
                  <w:tcW w:w="477" w:type="pct"/>
                  <w:vAlign w:val="center"/>
                  <w:hideMark/>
                </w:tcPr>
                <w:p w14:paraId="7170118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735CAC66"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20/03/2015</w:t>
                  </w:r>
                </w:p>
              </w:tc>
              <w:tc>
                <w:tcPr>
                  <w:tcW w:w="400" w:type="pct"/>
                  <w:vAlign w:val="center"/>
                  <w:hideMark/>
                </w:tcPr>
                <w:p w14:paraId="454EAEC7" w14:textId="17100416"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7693ED85" w14:textId="5C798D64"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240BF05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7/04/2015</w:t>
                  </w:r>
                </w:p>
              </w:tc>
            </w:tr>
            <w:tr w:rsidR="005D35D4" w:rsidRPr="005D35D4" w14:paraId="560562ED"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1F1694D4"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15/CEN/37</w:t>
                  </w:r>
                </w:p>
              </w:tc>
              <w:tc>
                <w:tcPr>
                  <w:tcW w:w="441" w:type="pct"/>
                  <w:vAlign w:val="center"/>
                  <w:hideMark/>
                </w:tcPr>
                <w:p w14:paraId="40584E7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6C7606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Whānau</w:t>
                  </w:r>
                  <w:proofErr w:type="spellEnd"/>
                  <w:r w:rsidRPr="005D35D4">
                    <w:rPr>
                      <w:rFonts w:cs="Arial"/>
                      <w:color w:val="000000"/>
                      <w:sz w:val="20"/>
                      <w:szCs w:val="20"/>
                      <w:lang w:val="en-NZ" w:eastAsia="en-NZ"/>
                    </w:rPr>
                    <w:t xml:space="preserve"> Health Literacy - Pilot Programme</w:t>
                  </w:r>
                </w:p>
              </w:tc>
              <w:tc>
                <w:tcPr>
                  <w:tcW w:w="536" w:type="pct"/>
                  <w:vAlign w:val="center"/>
                  <w:hideMark/>
                </w:tcPr>
                <w:p w14:paraId="79CA578F" w14:textId="0E15137E" w:rsidR="00F871AF" w:rsidRPr="005D35D4" w:rsidRDefault="00F6372B"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Ms Carolyn W</w:t>
                  </w:r>
                  <w:r w:rsidR="00F871AF" w:rsidRPr="005D35D4">
                    <w:rPr>
                      <w:rFonts w:cs="Arial"/>
                      <w:color w:val="000000"/>
                      <w:sz w:val="20"/>
                      <w:szCs w:val="20"/>
                      <w:lang w:val="en-NZ" w:eastAsia="en-NZ"/>
                    </w:rPr>
                    <w:t>atts</w:t>
                  </w:r>
                </w:p>
              </w:tc>
              <w:tc>
                <w:tcPr>
                  <w:tcW w:w="477" w:type="pct"/>
                  <w:vAlign w:val="center"/>
                  <w:hideMark/>
                </w:tcPr>
                <w:p w14:paraId="628E0AB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7E3E4C1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24/03/2015</w:t>
                  </w:r>
                </w:p>
              </w:tc>
              <w:tc>
                <w:tcPr>
                  <w:tcW w:w="400" w:type="pct"/>
                  <w:vAlign w:val="center"/>
                  <w:hideMark/>
                </w:tcPr>
                <w:p w14:paraId="36FB373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9/04/2015</w:t>
                  </w:r>
                </w:p>
              </w:tc>
              <w:tc>
                <w:tcPr>
                  <w:tcW w:w="426" w:type="pct"/>
                  <w:vAlign w:val="center"/>
                  <w:hideMark/>
                </w:tcPr>
                <w:p w14:paraId="5E8175C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16/04/2015</w:t>
                  </w:r>
                </w:p>
              </w:tc>
              <w:tc>
                <w:tcPr>
                  <w:tcW w:w="731" w:type="pct"/>
                  <w:vAlign w:val="center"/>
                  <w:hideMark/>
                </w:tcPr>
                <w:p w14:paraId="278FE30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22/04/2015</w:t>
                  </w:r>
                </w:p>
              </w:tc>
            </w:tr>
            <w:tr w:rsidR="005D35D4" w:rsidRPr="005D35D4" w14:paraId="1182587D"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27B100B5"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15/CEN/38</w:t>
                  </w:r>
                </w:p>
              </w:tc>
              <w:tc>
                <w:tcPr>
                  <w:tcW w:w="441" w:type="pct"/>
                  <w:vAlign w:val="center"/>
                  <w:hideMark/>
                </w:tcPr>
                <w:p w14:paraId="4C74D4B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3911CD8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ACL saphenous nerve block study</w:t>
                  </w:r>
                </w:p>
              </w:tc>
              <w:tc>
                <w:tcPr>
                  <w:tcW w:w="536" w:type="pct"/>
                  <w:vAlign w:val="center"/>
                  <w:hideMark/>
                </w:tcPr>
                <w:p w14:paraId="7B063B0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w:t>
                  </w:r>
                  <w:proofErr w:type="spellStart"/>
                  <w:r w:rsidRPr="005D35D4">
                    <w:rPr>
                      <w:rFonts w:cs="Arial"/>
                      <w:color w:val="000000"/>
                      <w:sz w:val="20"/>
                      <w:szCs w:val="20"/>
                      <w:lang w:val="en-NZ" w:eastAsia="en-NZ"/>
                    </w:rPr>
                    <w:t>Ritwik</w:t>
                  </w:r>
                  <w:proofErr w:type="spellEnd"/>
                  <w:r w:rsidRPr="005D35D4">
                    <w:rPr>
                      <w:rFonts w:cs="Arial"/>
                      <w:color w:val="000000"/>
                      <w:sz w:val="20"/>
                      <w:szCs w:val="20"/>
                      <w:lang w:val="en-NZ" w:eastAsia="en-NZ"/>
                    </w:rPr>
                    <w:t xml:space="preserve"> </w:t>
                  </w:r>
                  <w:proofErr w:type="spellStart"/>
                  <w:r w:rsidRPr="005D35D4">
                    <w:rPr>
                      <w:rFonts w:cs="Arial"/>
                      <w:color w:val="000000"/>
                      <w:sz w:val="20"/>
                      <w:szCs w:val="20"/>
                      <w:lang w:val="en-NZ" w:eastAsia="en-NZ"/>
                    </w:rPr>
                    <w:t>Kejriwal</w:t>
                  </w:r>
                  <w:proofErr w:type="spellEnd"/>
                </w:p>
              </w:tc>
              <w:tc>
                <w:tcPr>
                  <w:tcW w:w="477" w:type="pct"/>
                  <w:vAlign w:val="center"/>
                  <w:hideMark/>
                </w:tcPr>
                <w:p w14:paraId="3912B7C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1E22524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31/03/2015</w:t>
                  </w:r>
                </w:p>
              </w:tc>
              <w:tc>
                <w:tcPr>
                  <w:tcW w:w="400" w:type="pct"/>
                  <w:vAlign w:val="center"/>
                  <w:hideMark/>
                </w:tcPr>
                <w:p w14:paraId="25BA10C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17/04/2015</w:t>
                  </w:r>
                </w:p>
              </w:tc>
              <w:tc>
                <w:tcPr>
                  <w:tcW w:w="426" w:type="pct"/>
                  <w:vAlign w:val="center"/>
                  <w:hideMark/>
                </w:tcPr>
                <w:p w14:paraId="6E219C1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22/04/2015</w:t>
                  </w:r>
                </w:p>
              </w:tc>
              <w:tc>
                <w:tcPr>
                  <w:tcW w:w="731" w:type="pct"/>
                  <w:vAlign w:val="center"/>
                  <w:hideMark/>
                </w:tcPr>
                <w:p w14:paraId="1A6E38B6"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28/04/2015</w:t>
                  </w:r>
                </w:p>
              </w:tc>
            </w:tr>
            <w:tr w:rsidR="005D35D4" w:rsidRPr="005D35D4" w14:paraId="7FF22DC7" w14:textId="77777777" w:rsidTr="006917FC">
              <w:trPr>
                <w:trHeight w:val="114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08979FE"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15/CEN/4</w:t>
                  </w:r>
                </w:p>
              </w:tc>
              <w:tc>
                <w:tcPr>
                  <w:tcW w:w="441" w:type="pct"/>
                  <w:vAlign w:val="center"/>
                  <w:hideMark/>
                </w:tcPr>
                <w:p w14:paraId="4519E32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D2C663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Peri</w:t>
                  </w:r>
                  <w:proofErr w:type="spellEnd"/>
                  <w:r w:rsidRPr="005D35D4">
                    <w:rPr>
                      <w:rFonts w:cs="Arial"/>
                      <w:color w:val="000000"/>
                      <w:sz w:val="20"/>
                      <w:szCs w:val="20"/>
                      <w:lang w:val="en-NZ" w:eastAsia="en-NZ"/>
                    </w:rPr>
                    <w:t xml:space="preserve">-prosthetic Joint Infections (PJI): Joint washouts and </w:t>
                  </w:r>
                  <w:proofErr w:type="spellStart"/>
                  <w:r w:rsidRPr="005D35D4">
                    <w:rPr>
                      <w:rFonts w:cs="Arial"/>
                      <w:color w:val="000000"/>
                      <w:sz w:val="20"/>
                      <w:szCs w:val="20"/>
                      <w:lang w:val="en-NZ" w:eastAsia="en-NZ"/>
                    </w:rPr>
                    <w:t>debridements</w:t>
                  </w:r>
                  <w:proofErr w:type="spellEnd"/>
                  <w:r w:rsidRPr="005D35D4">
                    <w:rPr>
                      <w:rFonts w:cs="Arial"/>
                      <w:color w:val="000000"/>
                      <w:sz w:val="20"/>
                      <w:szCs w:val="20"/>
                      <w:lang w:val="en-NZ" w:eastAsia="en-NZ"/>
                    </w:rPr>
                    <w:t xml:space="preserve"> are associated with a risk of acquired poly-microbial infection</w:t>
                  </w:r>
                </w:p>
              </w:tc>
              <w:tc>
                <w:tcPr>
                  <w:tcW w:w="536" w:type="pct"/>
                  <w:vAlign w:val="center"/>
                  <w:hideMark/>
                </w:tcPr>
                <w:p w14:paraId="7B5A79B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Liam Dunbar</w:t>
                  </w:r>
                </w:p>
              </w:tc>
              <w:tc>
                <w:tcPr>
                  <w:tcW w:w="477" w:type="pct"/>
                  <w:vAlign w:val="center"/>
                  <w:hideMark/>
                </w:tcPr>
                <w:p w14:paraId="58FD2A1D"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03458E7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20/01/2015</w:t>
                  </w:r>
                </w:p>
              </w:tc>
              <w:tc>
                <w:tcPr>
                  <w:tcW w:w="400" w:type="pct"/>
                  <w:vAlign w:val="center"/>
                  <w:hideMark/>
                </w:tcPr>
                <w:p w14:paraId="1E76AB8B" w14:textId="3E32278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499FBE34" w14:textId="2522EC44"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0509F0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3/02/2015</w:t>
                  </w:r>
                </w:p>
              </w:tc>
            </w:tr>
            <w:tr w:rsidR="005D35D4" w:rsidRPr="005D35D4" w14:paraId="068209B0"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8D321C2"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15/CEN/40</w:t>
                  </w:r>
                </w:p>
              </w:tc>
              <w:tc>
                <w:tcPr>
                  <w:tcW w:w="441" w:type="pct"/>
                  <w:vAlign w:val="center"/>
                  <w:hideMark/>
                </w:tcPr>
                <w:p w14:paraId="26C2C9B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9C090AD" w14:textId="73AD2D7A"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Dista</w:t>
                  </w:r>
                  <w:r w:rsidR="00F6372B">
                    <w:rPr>
                      <w:rFonts w:cs="Arial"/>
                      <w:color w:val="000000"/>
                      <w:sz w:val="20"/>
                      <w:szCs w:val="20"/>
                      <w:lang w:val="en-NZ" w:eastAsia="en-NZ"/>
                    </w:rPr>
                    <w:t>l biceps tendon repair outcomes</w:t>
                  </w:r>
                </w:p>
              </w:tc>
              <w:tc>
                <w:tcPr>
                  <w:tcW w:w="536" w:type="pct"/>
                  <w:vAlign w:val="center"/>
                  <w:hideMark/>
                </w:tcPr>
                <w:p w14:paraId="0B7AFC9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Dr.</w:t>
                  </w:r>
                  <w:proofErr w:type="spellEnd"/>
                  <w:r w:rsidRPr="005D35D4">
                    <w:rPr>
                      <w:rFonts w:cs="Arial"/>
                      <w:color w:val="000000"/>
                      <w:sz w:val="20"/>
                      <w:szCs w:val="20"/>
                      <w:lang w:val="en-NZ" w:eastAsia="en-NZ"/>
                    </w:rPr>
                    <w:t xml:space="preserve"> </w:t>
                  </w:r>
                  <w:proofErr w:type="spellStart"/>
                  <w:r w:rsidRPr="005D35D4">
                    <w:rPr>
                      <w:rFonts w:cs="Arial"/>
                      <w:color w:val="000000"/>
                      <w:sz w:val="20"/>
                      <w:szCs w:val="20"/>
                      <w:lang w:val="en-NZ" w:eastAsia="en-NZ"/>
                    </w:rPr>
                    <w:t>Shiran</w:t>
                  </w:r>
                  <w:proofErr w:type="spellEnd"/>
                  <w:r w:rsidRPr="005D35D4">
                    <w:rPr>
                      <w:rFonts w:cs="Arial"/>
                      <w:color w:val="000000"/>
                      <w:sz w:val="20"/>
                      <w:szCs w:val="20"/>
                      <w:lang w:val="en-NZ" w:eastAsia="en-NZ"/>
                    </w:rPr>
                    <w:t xml:space="preserve"> Zhang</w:t>
                  </w:r>
                </w:p>
              </w:tc>
              <w:tc>
                <w:tcPr>
                  <w:tcW w:w="477" w:type="pct"/>
                  <w:vAlign w:val="center"/>
                  <w:hideMark/>
                </w:tcPr>
                <w:p w14:paraId="0839DC9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2ED15B1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8/04/2015</w:t>
                  </w:r>
                </w:p>
              </w:tc>
              <w:tc>
                <w:tcPr>
                  <w:tcW w:w="400" w:type="pct"/>
                  <w:vAlign w:val="center"/>
                  <w:hideMark/>
                </w:tcPr>
                <w:p w14:paraId="30A1267A" w14:textId="47CEA31A"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14DDFFA" w14:textId="5D53F156"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396428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22/04/2015</w:t>
                  </w:r>
                </w:p>
              </w:tc>
            </w:tr>
            <w:tr w:rsidR="005D35D4" w:rsidRPr="005D35D4" w14:paraId="067EE820"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5BA489A"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15/CEN/42</w:t>
                  </w:r>
                </w:p>
              </w:tc>
              <w:tc>
                <w:tcPr>
                  <w:tcW w:w="441" w:type="pct"/>
                  <w:vAlign w:val="center"/>
                  <w:hideMark/>
                </w:tcPr>
                <w:p w14:paraId="1680277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D76F32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ICU Deaths - Assessment and Classification of Reason (ICU-DECLARE)</w:t>
                  </w:r>
                </w:p>
              </w:tc>
              <w:tc>
                <w:tcPr>
                  <w:tcW w:w="536" w:type="pct"/>
                  <w:vAlign w:val="center"/>
                  <w:hideMark/>
                </w:tcPr>
                <w:p w14:paraId="675BAAE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Elliott Ridgeon</w:t>
                  </w:r>
                </w:p>
              </w:tc>
              <w:tc>
                <w:tcPr>
                  <w:tcW w:w="477" w:type="pct"/>
                  <w:vAlign w:val="center"/>
                  <w:hideMark/>
                </w:tcPr>
                <w:p w14:paraId="42B7A06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199081E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13/04/2015</w:t>
                  </w:r>
                </w:p>
              </w:tc>
              <w:tc>
                <w:tcPr>
                  <w:tcW w:w="400" w:type="pct"/>
                  <w:vAlign w:val="center"/>
                  <w:hideMark/>
                </w:tcPr>
                <w:p w14:paraId="57D36A01" w14:textId="785E68B9"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4969D53" w14:textId="58E48468"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011E67C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30/04/2015</w:t>
                  </w:r>
                </w:p>
              </w:tc>
            </w:tr>
            <w:tr w:rsidR="005D35D4" w:rsidRPr="005D35D4" w14:paraId="5B1B4D13"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D9BD005"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15/CEN/45</w:t>
                  </w:r>
                </w:p>
              </w:tc>
              <w:tc>
                <w:tcPr>
                  <w:tcW w:w="441" w:type="pct"/>
                  <w:vAlign w:val="center"/>
                  <w:hideMark/>
                </w:tcPr>
                <w:p w14:paraId="6D881E39"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9FC5976"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Inappropriate prescribing in older people</w:t>
                  </w:r>
                </w:p>
              </w:tc>
              <w:tc>
                <w:tcPr>
                  <w:tcW w:w="536" w:type="pct"/>
                  <w:vAlign w:val="center"/>
                  <w:hideMark/>
                </w:tcPr>
                <w:p w14:paraId="0100B4F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Shiva </w:t>
                  </w:r>
                  <w:proofErr w:type="spellStart"/>
                  <w:r w:rsidRPr="005D35D4">
                    <w:rPr>
                      <w:rFonts w:cs="Arial"/>
                      <w:color w:val="000000"/>
                      <w:sz w:val="20"/>
                      <w:szCs w:val="20"/>
                      <w:lang w:val="en-NZ" w:eastAsia="en-NZ"/>
                    </w:rPr>
                    <w:t>Nishtala</w:t>
                  </w:r>
                  <w:proofErr w:type="spellEnd"/>
                </w:p>
              </w:tc>
              <w:tc>
                <w:tcPr>
                  <w:tcW w:w="477" w:type="pct"/>
                  <w:vAlign w:val="center"/>
                  <w:hideMark/>
                </w:tcPr>
                <w:p w14:paraId="132A80C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609B3C7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16/04/2015</w:t>
                  </w:r>
                </w:p>
              </w:tc>
              <w:tc>
                <w:tcPr>
                  <w:tcW w:w="400" w:type="pct"/>
                  <w:vAlign w:val="center"/>
                  <w:hideMark/>
                </w:tcPr>
                <w:p w14:paraId="3E6B9555" w14:textId="51B865B8"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404CB5D8" w14:textId="2A2318D0"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59E902B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1/05/2015</w:t>
                  </w:r>
                </w:p>
              </w:tc>
            </w:tr>
            <w:tr w:rsidR="005D35D4" w:rsidRPr="005D35D4" w14:paraId="410E4EBF"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168BD20"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w:t>
                  </w:r>
                </w:p>
              </w:tc>
              <w:tc>
                <w:tcPr>
                  <w:tcW w:w="441" w:type="pct"/>
                  <w:vAlign w:val="center"/>
                  <w:hideMark/>
                </w:tcPr>
                <w:p w14:paraId="6A2C4BB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060A1B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Feasibility study of </w:t>
                  </w:r>
                  <w:proofErr w:type="spellStart"/>
                  <w:r w:rsidRPr="005D35D4">
                    <w:rPr>
                      <w:rFonts w:cs="Arial"/>
                      <w:color w:val="000000"/>
                      <w:sz w:val="20"/>
                      <w:szCs w:val="20"/>
                      <w:lang w:val="en-NZ" w:eastAsia="en-NZ"/>
                    </w:rPr>
                    <w:t>cryo</w:t>
                  </w:r>
                  <w:proofErr w:type="spellEnd"/>
                  <w:r w:rsidRPr="005D35D4">
                    <w:rPr>
                      <w:rFonts w:cs="Arial"/>
                      <w:color w:val="000000"/>
                      <w:sz w:val="20"/>
                      <w:szCs w:val="20"/>
                      <w:lang w:val="en-NZ" w:eastAsia="en-NZ"/>
                    </w:rPr>
                    <w:t>-biopsy use in the diagnosis of suspected lung cancer</w:t>
                  </w:r>
                </w:p>
              </w:tc>
              <w:tc>
                <w:tcPr>
                  <w:tcW w:w="536" w:type="pct"/>
                  <w:vAlign w:val="center"/>
                  <w:hideMark/>
                </w:tcPr>
                <w:p w14:paraId="5627B55A"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Samantha </w:t>
                  </w:r>
                  <w:proofErr w:type="spellStart"/>
                  <w:r w:rsidRPr="005D35D4">
                    <w:rPr>
                      <w:rFonts w:cs="Arial"/>
                      <w:color w:val="000000"/>
                      <w:sz w:val="20"/>
                      <w:szCs w:val="20"/>
                      <w:lang w:val="en-NZ" w:eastAsia="en-NZ"/>
                    </w:rPr>
                    <w:t>Herath</w:t>
                  </w:r>
                  <w:proofErr w:type="spellEnd"/>
                </w:p>
              </w:tc>
              <w:tc>
                <w:tcPr>
                  <w:tcW w:w="477" w:type="pct"/>
                  <w:vAlign w:val="center"/>
                  <w:hideMark/>
                </w:tcPr>
                <w:p w14:paraId="4C65246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5F331E3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20/01/2015</w:t>
                  </w:r>
                </w:p>
              </w:tc>
              <w:tc>
                <w:tcPr>
                  <w:tcW w:w="400" w:type="pct"/>
                  <w:vAlign w:val="center"/>
                  <w:hideMark/>
                </w:tcPr>
                <w:p w14:paraId="471A51A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3/02/2015</w:t>
                  </w:r>
                </w:p>
              </w:tc>
              <w:tc>
                <w:tcPr>
                  <w:tcW w:w="426" w:type="pct"/>
                  <w:vAlign w:val="center"/>
                  <w:hideMark/>
                </w:tcPr>
                <w:p w14:paraId="57BA9C2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20/02/2015</w:t>
                  </w:r>
                </w:p>
              </w:tc>
              <w:tc>
                <w:tcPr>
                  <w:tcW w:w="731" w:type="pct"/>
                  <w:vAlign w:val="center"/>
                  <w:hideMark/>
                </w:tcPr>
                <w:p w14:paraId="2D05580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26/02/2015</w:t>
                  </w:r>
                </w:p>
              </w:tc>
            </w:tr>
            <w:tr w:rsidR="005D35D4" w:rsidRPr="005D35D4" w14:paraId="3096C66A"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CEFBF31"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15/CEN/53</w:t>
                  </w:r>
                </w:p>
              </w:tc>
              <w:tc>
                <w:tcPr>
                  <w:tcW w:w="441" w:type="pct"/>
                  <w:vAlign w:val="center"/>
                  <w:hideMark/>
                </w:tcPr>
                <w:p w14:paraId="7486916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69858EC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Nerve Ultrasound in CANVAS</w:t>
                  </w:r>
                </w:p>
              </w:tc>
              <w:tc>
                <w:tcPr>
                  <w:tcW w:w="536" w:type="pct"/>
                  <w:vAlign w:val="center"/>
                  <w:hideMark/>
                </w:tcPr>
                <w:p w14:paraId="43C48C6A" w14:textId="55EA36D8" w:rsidR="00F871AF" w:rsidRPr="005D35D4" w:rsidRDefault="00F6372B"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D</w:t>
                  </w:r>
                  <w:r w:rsidR="00F871AF" w:rsidRPr="005D35D4">
                    <w:rPr>
                      <w:rFonts w:cs="Arial"/>
                      <w:color w:val="000000"/>
                      <w:sz w:val="20"/>
                      <w:szCs w:val="20"/>
                      <w:lang w:val="en-NZ" w:eastAsia="en-NZ"/>
                    </w:rPr>
                    <w:t xml:space="preserve">r </w:t>
                  </w:r>
                  <w:proofErr w:type="spellStart"/>
                  <w:r w:rsidR="00F871AF" w:rsidRPr="005D35D4">
                    <w:rPr>
                      <w:rFonts w:cs="Arial"/>
                      <w:color w:val="000000"/>
                      <w:sz w:val="20"/>
                      <w:szCs w:val="20"/>
                      <w:lang w:val="en-NZ" w:eastAsia="en-NZ"/>
                    </w:rPr>
                    <w:t>luciana</w:t>
                  </w:r>
                  <w:proofErr w:type="spellEnd"/>
                  <w:r w:rsidR="00F871AF" w:rsidRPr="005D35D4">
                    <w:rPr>
                      <w:rFonts w:cs="Arial"/>
                      <w:color w:val="000000"/>
                      <w:sz w:val="20"/>
                      <w:szCs w:val="20"/>
                      <w:lang w:val="en-NZ" w:eastAsia="en-NZ"/>
                    </w:rPr>
                    <w:t xml:space="preserve"> </w:t>
                  </w:r>
                  <w:proofErr w:type="spellStart"/>
                  <w:r w:rsidR="00F871AF" w:rsidRPr="005D35D4">
                    <w:rPr>
                      <w:rFonts w:cs="Arial"/>
                      <w:color w:val="000000"/>
                      <w:sz w:val="20"/>
                      <w:szCs w:val="20"/>
                      <w:lang w:val="en-NZ" w:eastAsia="en-NZ"/>
                    </w:rPr>
                    <w:t>pelosi</w:t>
                  </w:r>
                  <w:proofErr w:type="spellEnd"/>
                </w:p>
              </w:tc>
              <w:tc>
                <w:tcPr>
                  <w:tcW w:w="477" w:type="pct"/>
                  <w:vAlign w:val="center"/>
                  <w:hideMark/>
                </w:tcPr>
                <w:p w14:paraId="664BA9F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7FC3E19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22/04/2015</w:t>
                  </w:r>
                </w:p>
              </w:tc>
              <w:tc>
                <w:tcPr>
                  <w:tcW w:w="400" w:type="pct"/>
                  <w:vAlign w:val="center"/>
                  <w:hideMark/>
                </w:tcPr>
                <w:p w14:paraId="18B31410" w14:textId="1F7BBCA8"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29155CFE" w14:textId="69012B62"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339D321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6/05/2015</w:t>
                  </w:r>
                </w:p>
              </w:tc>
            </w:tr>
            <w:tr w:rsidR="005D35D4" w:rsidRPr="005D35D4" w14:paraId="3F1692F0"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23469D3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15/CEN/54</w:t>
                  </w:r>
                </w:p>
              </w:tc>
              <w:tc>
                <w:tcPr>
                  <w:tcW w:w="441" w:type="pct"/>
                  <w:vAlign w:val="center"/>
                  <w:hideMark/>
                </w:tcPr>
                <w:p w14:paraId="670AE0A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7589EE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Publically funded </w:t>
                  </w:r>
                  <w:proofErr w:type="spellStart"/>
                  <w:r w:rsidRPr="005D35D4">
                    <w:rPr>
                      <w:rFonts w:cs="Arial"/>
                      <w:color w:val="000000"/>
                      <w:sz w:val="20"/>
                      <w:szCs w:val="20"/>
                      <w:lang w:val="en-NZ" w:eastAsia="en-NZ"/>
                    </w:rPr>
                    <w:t>vs</w:t>
                  </w:r>
                  <w:proofErr w:type="spellEnd"/>
                  <w:r w:rsidRPr="005D35D4">
                    <w:rPr>
                      <w:rFonts w:cs="Arial"/>
                      <w:color w:val="000000"/>
                      <w:sz w:val="20"/>
                      <w:szCs w:val="20"/>
                      <w:lang w:val="en-NZ" w:eastAsia="en-NZ"/>
                    </w:rPr>
                    <w:t xml:space="preserve"> private vasectomy services</w:t>
                  </w:r>
                </w:p>
              </w:tc>
              <w:tc>
                <w:tcPr>
                  <w:tcW w:w="536" w:type="pct"/>
                  <w:vAlign w:val="center"/>
                  <w:hideMark/>
                </w:tcPr>
                <w:p w14:paraId="0DD443D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Sara </w:t>
                  </w:r>
                  <w:proofErr w:type="spellStart"/>
                  <w:r w:rsidRPr="005D35D4">
                    <w:rPr>
                      <w:rFonts w:cs="Arial"/>
                      <w:color w:val="000000"/>
                      <w:sz w:val="20"/>
                      <w:szCs w:val="20"/>
                      <w:lang w:val="en-NZ" w:eastAsia="en-NZ"/>
                    </w:rPr>
                    <w:t>Filoche</w:t>
                  </w:r>
                  <w:proofErr w:type="spellEnd"/>
                </w:p>
              </w:tc>
              <w:tc>
                <w:tcPr>
                  <w:tcW w:w="477" w:type="pct"/>
                  <w:vAlign w:val="center"/>
                  <w:hideMark/>
                </w:tcPr>
                <w:p w14:paraId="233BF6C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4E7748C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22/04/2015</w:t>
                  </w:r>
                </w:p>
              </w:tc>
              <w:tc>
                <w:tcPr>
                  <w:tcW w:w="400" w:type="pct"/>
                  <w:vAlign w:val="center"/>
                  <w:hideMark/>
                </w:tcPr>
                <w:p w14:paraId="512F9FE8" w14:textId="6CEA2AD6"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2B16682A" w14:textId="6E7A449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5A6E7C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6/05/2015</w:t>
                  </w:r>
                </w:p>
              </w:tc>
            </w:tr>
            <w:tr w:rsidR="005D35D4" w:rsidRPr="005D35D4" w14:paraId="25511597"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600FCC44"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15/CEN/55</w:t>
                  </w:r>
                </w:p>
              </w:tc>
              <w:tc>
                <w:tcPr>
                  <w:tcW w:w="441" w:type="pct"/>
                  <w:vAlign w:val="center"/>
                  <w:hideMark/>
                </w:tcPr>
                <w:p w14:paraId="591C26B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80533E9"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Water for labour and birth</w:t>
                  </w:r>
                </w:p>
              </w:tc>
              <w:tc>
                <w:tcPr>
                  <w:tcW w:w="536" w:type="pct"/>
                  <w:vAlign w:val="center"/>
                  <w:hideMark/>
                </w:tcPr>
                <w:p w14:paraId="6AA542CA" w14:textId="59958680" w:rsidR="00F871AF" w:rsidRPr="005D35D4" w:rsidRDefault="00F6372B"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M</w:t>
                  </w:r>
                  <w:r w:rsidR="00F871AF" w:rsidRPr="005D35D4">
                    <w:rPr>
                      <w:rFonts w:cs="Arial"/>
                      <w:color w:val="000000"/>
                      <w:sz w:val="20"/>
                      <w:szCs w:val="20"/>
                      <w:lang w:val="en-NZ" w:eastAsia="en-NZ"/>
                    </w:rPr>
                    <w:t>s Verity O'Connor</w:t>
                  </w:r>
                </w:p>
              </w:tc>
              <w:tc>
                <w:tcPr>
                  <w:tcW w:w="477" w:type="pct"/>
                  <w:vAlign w:val="center"/>
                  <w:hideMark/>
                </w:tcPr>
                <w:p w14:paraId="610034B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FF361E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28/04/2015</w:t>
                  </w:r>
                </w:p>
              </w:tc>
              <w:tc>
                <w:tcPr>
                  <w:tcW w:w="400" w:type="pct"/>
                  <w:vAlign w:val="center"/>
                  <w:hideMark/>
                </w:tcPr>
                <w:p w14:paraId="17003D81" w14:textId="63A5F73F"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7F443C20" w14:textId="710B141C"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7C395A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11/05/2015</w:t>
                  </w:r>
                </w:p>
              </w:tc>
            </w:tr>
            <w:tr w:rsidR="005D35D4" w:rsidRPr="005D35D4" w14:paraId="10184948"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2B60751"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15/CEN/58</w:t>
                  </w:r>
                </w:p>
              </w:tc>
              <w:tc>
                <w:tcPr>
                  <w:tcW w:w="441" w:type="pct"/>
                  <w:vAlign w:val="center"/>
                  <w:hideMark/>
                </w:tcPr>
                <w:p w14:paraId="0C43708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240336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Device-Therapy and Heart Failure Management</w:t>
                  </w:r>
                </w:p>
              </w:tc>
              <w:tc>
                <w:tcPr>
                  <w:tcW w:w="536" w:type="pct"/>
                  <w:vAlign w:val="center"/>
                  <w:hideMark/>
                </w:tcPr>
                <w:p w14:paraId="43FF9EED"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w:t>
                  </w:r>
                  <w:proofErr w:type="spellStart"/>
                  <w:r w:rsidRPr="005D35D4">
                    <w:rPr>
                      <w:rFonts w:cs="Arial"/>
                      <w:color w:val="000000"/>
                      <w:sz w:val="20"/>
                      <w:szCs w:val="20"/>
                      <w:lang w:val="en-NZ" w:eastAsia="en-NZ"/>
                    </w:rPr>
                    <w:t>Khang</w:t>
                  </w:r>
                  <w:proofErr w:type="spellEnd"/>
                  <w:r w:rsidRPr="005D35D4">
                    <w:rPr>
                      <w:rFonts w:cs="Arial"/>
                      <w:color w:val="000000"/>
                      <w:sz w:val="20"/>
                      <w:szCs w:val="20"/>
                      <w:lang w:val="en-NZ" w:eastAsia="en-NZ"/>
                    </w:rPr>
                    <w:t xml:space="preserve">-Li </w:t>
                  </w:r>
                  <w:proofErr w:type="spellStart"/>
                  <w:r w:rsidRPr="005D35D4">
                    <w:rPr>
                      <w:rFonts w:cs="Arial"/>
                      <w:color w:val="000000"/>
                      <w:sz w:val="20"/>
                      <w:szCs w:val="20"/>
                      <w:lang w:val="en-NZ" w:eastAsia="en-NZ"/>
                    </w:rPr>
                    <w:t>Looi</w:t>
                  </w:r>
                  <w:proofErr w:type="spellEnd"/>
                </w:p>
              </w:tc>
              <w:tc>
                <w:tcPr>
                  <w:tcW w:w="477" w:type="pct"/>
                  <w:vAlign w:val="center"/>
                  <w:hideMark/>
                </w:tcPr>
                <w:p w14:paraId="4080B4A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249F3A3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11/05/2015</w:t>
                  </w:r>
                </w:p>
              </w:tc>
              <w:tc>
                <w:tcPr>
                  <w:tcW w:w="400" w:type="pct"/>
                  <w:vAlign w:val="center"/>
                  <w:hideMark/>
                </w:tcPr>
                <w:p w14:paraId="0B8A329F" w14:textId="510F6969"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4FC4A5EC" w14:textId="574BC912"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61E365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25/05/2015</w:t>
                  </w:r>
                </w:p>
              </w:tc>
            </w:tr>
            <w:tr w:rsidR="005D35D4" w:rsidRPr="005D35D4" w14:paraId="7EDB9C20"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EC00B2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15/CEN/59</w:t>
                  </w:r>
                </w:p>
              </w:tc>
              <w:tc>
                <w:tcPr>
                  <w:tcW w:w="441" w:type="pct"/>
                  <w:vAlign w:val="center"/>
                  <w:hideMark/>
                </w:tcPr>
                <w:p w14:paraId="787983C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68C15F9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Bowen Therapy and chronic pain</w:t>
                  </w:r>
                </w:p>
              </w:tc>
              <w:tc>
                <w:tcPr>
                  <w:tcW w:w="536" w:type="pct"/>
                  <w:vAlign w:val="center"/>
                  <w:hideMark/>
                </w:tcPr>
                <w:p w14:paraId="5D7D8FF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Gwyn Lewis</w:t>
                  </w:r>
                </w:p>
              </w:tc>
              <w:tc>
                <w:tcPr>
                  <w:tcW w:w="477" w:type="pct"/>
                  <w:vAlign w:val="center"/>
                  <w:hideMark/>
                </w:tcPr>
                <w:p w14:paraId="35086AE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1EF9923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13/05/2015</w:t>
                  </w:r>
                </w:p>
              </w:tc>
              <w:tc>
                <w:tcPr>
                  <w:tcW w:w="400" w:type="pct"/>
                  <w:vAlign w:val="center"/>
                  <w:hideMark/>
                </w:tcPr>
                <w:p w14:paraId="676ACBE0"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27/05/2015</w:t>
                  </w:r>
                </w:p>
              </w:tc>
              <w:tc>
                <w:tcPr>
                  <w:tcW w:w="426" w:type="pct"/>
                  <w:vAlign w:val="center"/>
                  <w:hideMark/>
                </w:tcPr>
                <w:p w14:paraId="071C3B4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17/12/2015</w:t>
                  </w:r>
                </w:p>
              </w:tc>
              <w:tc>
                <w:tcPr>
                  <w:tcW w:w="731" w:type="pct"/>
                  <w:vAlign w:val="center"/>
                  <w:hideMark/>
                </w:tcPr>
                <w:p w14:paraId="611BB42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21/12/2015</w:t>
                  </w:r>
                </w:p>
              </w:tc>
            </w:tr>
            <w:tr w:rsidR="005D35D4" w:rsidRPr="005D35D4" w14:paraId="729B90A6"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A0174E8"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15/CEN/6</w:t>
                  </w:r>
                </w:p>
              </w:tc>
              <w:tc>
                <w:tcPr>
                  <w:tcW w:w="441" w:type="pct"/>
                  <w:vAlign w:val="center"/>
                  <w:hideMark/>
                </w:tcPr>
                <w:p w14:paraId="34EEB6B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44E5049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Olecranon Fracture Management in the Elderly</w:t>
                  </w:r>
                </w:p>
              </w:tc>
              <w:tc>
                <w:tcPr>
                  <w:tcW w:w="536" w:type="pct"/>
                  <w:vAlign w:val="center"/>
                  <w:hideMark/>
                </w:tcPr>
                <w:p w14:paraId="20EDFAD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Ilia </w:t>
                  </w:r>
                  <w:proofErr w:type="spellStart"/>
                  <w:r w:rsidRPr="005D35D4">
                    <w:rPr>
                      <w:rFonts w:cs="Arial"/>
                      <w:color w:val="000000"/>
                      <w:sz w:val="20"/>
                      <w:szCs w:val="20"/>
                      <w:lang w:val="en-NZ" w:eastAsia="en-NZ"/>
                    </w:rPr>
                    <w:t>Elkinson</w:t>
                  </w:r>
                  <w:proofErr w:type="spellEnd"/>
                </w:p>
              </w:tc>
              <w:tc>
                <w:tcPr>
                  <w:tcW w:w="477" w:type="pct"/>
                  <w:vAlign w:val="center"/>
                  <w:hideMark/>
                </w:tcPr>
                <w:p w14:paraId="64BC9F6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333B62E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22/01/2015</w:t>
                  </w:r>
                </w:p>
              </w:tc>
              <w:tc>
                <w:tcPr>
                  <w:tcW w:w="400" w:type="pct"/>
                  <w:vAlign w:val="center"/>
                  <w:hideMark/>
                </w:tcPr>
                <w:p w14:paraId="084EB5E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3/02/2015</w:t>
                  </w:r>
                </w:p>
              </w:tc>
              <w:tc>
                <w:tcPr>
                  <w:tcW w:w="426" w:type="pct"/>
                  <w:vAlign w:val="center"/>
                  <w:hideMark/>
                </w:tcPr>
                <w:p w14:paraId="4EA615C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9/02/2015</w:t>
                  </w:r>
                </w:p>
              </w:tc>
              <w:tc>
                <w:tcPr>
                  <w:tcW w:w="731" w:type="pct"/>
                  <w:vAlign w:val="center"/>
                  <w:hideMark/>
                </w:tcPr>
                <w:p w14:paraId="549EFEA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13/02/2015</w:t>
                  </w:r>
                </w:p>
              </w:tc>
            </w:tr>
            <w:tr w:rsidR="005D35D4" w:rsidRPr="005D35D4" w14:paraId="51FEEB78"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5091D8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lastRenderedPageBreak/>
                    <w:t>15/CEN/60</w:t>
                  </w:r>
                </w:p>
              </w:tc>
              <w:tc>
                <w:tcPr>
                  <w:tcW w:w="441" w:type="pct"/>
                  <w:vAlign w:val="center"/>
                  <w:hideMark/>
                </w:tcPr>
                <w:p w14:paraId="59BF7DC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248B65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AT RISC 2</w:t>
                  </w:r>
                </w:p>
              </w:tc>
              <w:tc>
                <w:tcPr>
                  <w:tcW w:w="536" w:type="pct"/>
                  <w:vAlign w:val="center"/>
                  <w:hideMark/>
                </w:tcPr>
                <w:p w14:paraId="5A884E9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Paula Barlow</w:t>
                  </w:r>
                </w:p>
              </w:tc>
              <w:tc>
                <w:tcPr>
                  <w:tcW w:w="477" w:type="pct"/>
                  <w:vAlign w:val="center"/>
                  <w:hideMark/>
                </w:tcPr>
                <w:p w14:paraId="3A3CFEE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10AE4C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13/05/2015</w:t>
                  </w:r>
                </w:p>
              </w:tc>
              <w:tc>
                <w:tcPr>
                  <w:tcW w:w="400" w:type="pct"/>
                  <w:vAlign w:val="center"/>
                  <w:hideMark/>
                </w:tcPr>
                <w:p w14:paraId="29F703AE" w14:textId="116D8EE9"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0454E0D6" w14:textId="33102C2E"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742352D"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29/05/2015</w:t>
                  </w:r>
                </w:p>
              </w:tc>
            </w:tr>
            <w:tr w:rsidR="005D35D4" w:rsidRPr="005D35D4" w14:paraId="502A07EE" w14:textId="77777777" w:rsidTr="006917FC">
              <w:trPr>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3B9C388E"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15/CEN/65</w:t>
                  </w:r>
                </w:p>
              </w:tc>
              <w:tc>
                <w:tcPr>
                  <w:tcW w:w="441" w:type="pct"/>
                  <w:vAlign w:val="center"/>
                  <w:hideMark/>
                </w:tcPr>
                <w:p w14:paraId="733270E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1216B0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MALDI-TOF identified non-toxigenic </w:t>
                  </w:r>
                  <w:proofErr w:type="spellStart"/>
                  <w:r w:rsidRPr="005D35D4">
                    <w:rPr>
                      <w:rFonts w:cs="Arial"/>
                      <w:color w:val="000000"/>
                      <w:sz w:val="20"/>
                      <w:szCs w:val="20"/>
                      <w:lang w:val="en-NZ" w:eastAsia="en-NZ"/>
                    </w:rPr>
                    <w:t>C.diphtheriae</w:t>
                  </w:r>
                  <w:proofErr w:type="spellEnd"/>
                  <w:r w:rsidRPr="005D35D4">
                    <w:rPr>
                      <w:rFonts w:cs="Arial"/>
                      <w:color w:val="000000"/>
                      <w:sz w:val="20"/>
                      <w:szCs w:val="20"/>
                      <w:lang w:val="en-NZ" w:eastAsia="en-NZ"/>
                    </w:rPr>
                    <w:t>: a case series of skin lesions</w:t>
                  </w:r>
                </w:p>
              </w:tc>
              <w:tc>
                <w:tcPr>
                  <w:tcW w:w="536" w:type="pct"/>
                  <w:vAlign w:val="center"/>
                  <w:hideMark/>
                </w:tcPr>
                <w:p w14:paraId="2A1334E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James Taylor</w:t>
                  </w:r>
                </w:p>
              </w:tc>
              <w:tc>
                <w:tcPr>
                  <w:tcW w:w="477" w:type="pct"/>
                  <w:vAlign w:val="center"/>
                  <w:hideMark/>
                </w:tcPr>
                <w:p w14:paraId="3DE20BB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23E7437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21/05/2015</w:t>
                  </w:r>
                </w:p>
              </w:tc>
              <w:tc>
                <w:tcPr>
                  <w:tcW w:w="400" w:type="pct"/>
                  <w:vAlign w:val="center"/>
                  <w:hideMark/>
                </w:tcPr>
                <w:p w14:paraId="7A150978" w14:textId="0E7BA8A5"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1419327D" w14:textId="390183CE"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25B29C7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5/06/2015</w:t>
                  </w:r>
                </w:p>
              </w:tc>
            </w:tr>
            <w:tr w:rsidR="005D35D4" w:rsidRPr="005D35D4" w14:paraId="21BD3E48"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777F08DA"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15/CEN/69</w:t>
                  </w:r>
                </w:p>
              </w:tc>
              <w:tc>
                <w:tcPr>
                  <w:tcW w:w="441" w:type="pct"/>
                  <w:vAlign w:val="center"/>
                  <w:hideMark/>
                </w:tcPr>
                <w:p w14:paraId="5F8399C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56AED6BC" w14:textId="522236D3" w:rsidR="00F871AF" w:rsidRPr="005D35D4" w:rsidRDefault="00F871AF" w:rsidP="00F6372B">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Silicone oil: a medium for hand rehabilitation follow</w:t>
                  </w:r>
                  <w:r w:rsidR="00F6372B">
                    <w:rPr>
                      <w:rFonts w:cs="Arial"/>
                      <w:color w:val="000000"/>
                      <w:sz w:val="20"/>
                      <w:szCs w:val="20"/>
                      <w:lang w:val="en-NZ" w:eastAsia="en-NZ"/>
                    </w:rPr>
                    <w:t xml:space="preserve">ing </w:t>
                  </w:r>
                  <w:proofErr w:type="spellStart"/>
                  <w:r w:rsidR="00F6372B">
                    <w:rPr>
                      <w:rFonts w:cs="Arial"/>
                      <w:color w:val="000000"/>
                      <w:sz w:val="20"/>
                      <w:szCs w:val="20"/>
                      <w:lang w:val="en-NZ" w:eastAsia="en-NZ"/>
                    </w:rPr>
                    <w:t>Dupuytrens</w:t>
                  </w:r>
                  <w:proofErr w:type="spellEnd"/>
                  <w:r w:rsidR="00F6372B">
                    <w:rPr>
                      <w:rFonts w:cs="Arial"/>
                      <w:color w:val="000000"/>
                      <w:sz w:val="20"/>
                      <w:szCs w:val="20"/>
                      <w:lang w:val="en-NZ" w:eastAsia="en-NZ"/>
                    </w:rPr>
                    <w:t xml:space="preserve"> Surgery</w:t>
                  </w:r>
                </w:p>
              </w:tc>
              <w:tc>
                <w:tcPr>
                  <w:tcW w:w="536" w:type="pct"/>
                  <w:vAlign w:val="center"/>
                  <w:hideMark/>
                </w:tcPr>
                <w:p w14:paraId="0C70BEA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Ms Gail L Donaldson</w:t>
                  </w:r>
                </w:p>
              </w:tc>
              <w:tc>
                <w:tcPr>
                  <w:tcW w:w="477" w:type="pct"/>
                  <w:vAlign w:val="center"/>
                  <w:hideMark/>
                </w:tcPr>
                <w:p w14:paraId="5C4F6DD3"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6E35315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21/05/2015</w:t>
                  </w:r>
                </w:p>
              </w:tc>
              <w:tc>
                <w:tcPr>
                  <w:tcW w:w="400" w:type="pct"/>
                  <w:vAlign w:val="center"/>
                  <w:hideMark/>
                </w:tcPr>
                <w:p w14:paraId="09B2897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5/06/2015</w:t>
                  </w:r>
                </w:p>
              </w:tc>
              <w:tc>
                <w:tcPr>
                  <w:tcW w:w="426" w:type="pct"/>
                  <w:vAlign w:val="center"/>
                  <w:hideMark/>
                </w:tcPr>
                <w:p w14:paraId="21511A6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6/07/2015</w:t>
                  </w:r>
                </w:p>
              </w:tc>
              <w:tc>
                <w:tcPr>
                  <w:tcW w:w="731" w:type="pct"/>
                  <w:vAlign w:val="center"/>
                  <w:hideMark/>
                </w:tcPr>
                <w:p w14:paraId="3F6F091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17/07/2015</w:t>
                  </w:r>
                </w:p>
              </w:tc>
            </w:tr>
            <w:tr w:rsidR="005D35D4" w:rsidRPr="005D35D4" w14:paraId="28E21F75"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740B1217"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15/CEN/7</w:t>
                  </w:r>
                </w:p>
              </w:tc>
              <w:tc>
                <w:tcPr>
                  <w:tcW w:w="441" w:type="pct"/>
                  <w:vAlign w:val="center"/>
                  <w:hideMark/>
                </w:tcPr>
                <w:p w14:paraId="67C1F69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71CD60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LOTUS</w:t>
                  </w:r>
                </w:p>
              </w:tc>
              <w:tc>
                <w:tcPr>
                  <w:tcW w:w="536" w:type="pct"/>
                  <w:vAlign w:val="center"/>
                  <w:hideMark/>
                </w:tcPr>
                <w:p w14:paraId="484C34C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D35D4">
                    <w:rPr>
                      <w:rFonts w:cs="Arial"/>
                      <w:color w:val="000000"/>
                      <w:sz w:val="20"/>
                      <w:szCs w:val="20"/>
                      <w:lang w:val="en-NZ" w:eastAsia="en-NZ"/>
                    </w:rPr>
                    <w:t>Assoc</w:t>
                  </w:r>
                  <w:proofErr w:type="spellEnd"/>
                  <w:r w:rsidRPr="005D35D4">
                    <w:rPr>
                      <w:rFonts w:cs="Arial"/>
                      <w:color w:val="000000"/>
                      <w:sz w:val="20"/>
                      <w:szCs w:val="20"/>
                      <w:lang w:val="en-NZ" w:eastAsia="en-NZ"/>
                    </w:rPr>
                    <w:t xml:space="preserve"> Prof Vernon Harvey</w:t>
                  </w:r>
                </w:p>
              </w:tc>
              <w:tc>
                <w:tcPr>
                  <w:tcW w:w="477" w:type="pct"/>
                  <w:vAlign w:val="center"/>
                  <w:hideMark/>
                </w:tcPr>
                <w:p w14:paraId="2E913C1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14BA0B2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28/01/2015</w:t>
                  </w:r>
                </w:p>
              </w:tc>
              <w:tc>
                <w:tcPr>
                  <w:tcW w:w="400" w:type="pct"/>
                  <w:vAlign w:val="center"/>
                  <w:hideMark/>
                </w:tcPr>
                <w:p w14:paraId="4049B83F"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17/02/2015</w:t>
                  </w:r>
                </w:p>
              </w:tc>
              <w:tc>
                <w:tcPr>
                  <w:tcW w:w="426" w:type="pct"/>
                  <w:vAlign w:val="center"/>
                  <w:hideMark/>
                </w:tcPr>
                <w:p w14:paraId="672E18C2"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23/02/2015</w:t>
                  </w:r>
                </w:p>
              </w:tc>
              <w:tc>
                <w:tcPr>
                  <w:tcW w:w="731" w:type="pct"/>
                  <w:vAlign w:val="center"/>
                  <w:hideMark/>
                </w:tcPr>
                <w:p w14:paraId="6E78BC7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26/02/2015</w:t>
                  </w:r>
                </w:p>
              </w:tc>
            </w:tr>
            <w:tr w:rsidR="005D35D4" w:rsidRPr="005D35D4" w14:paraId="35DA4E38" w14:textId="77777777" w:rsidTr="006917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5DD8E45"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15/CEN/71</w:t>
                  </w:r>
                </w:p>
              </w:tc>
              <w:tc>
                <w:tcPr>
                  <w:tcW w:w="441" w:type="pct"/>
                  <w:vAlign w:val="center"/>
                  <w:hideMark/>
                </w:tcPr>
                <w:p w14:paraId="1FA79A7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BDDF0A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Satiation by carbohydrate foods</w:t>
                  </w:r>
                </w:p>
              </w:tc>
              <w:tc>
                <w:tcPr>
                  <w:tcW w:w="536" w:type="pct"/>
                  <w:vAlign w:val="center"/>
                  <w:hideMark/>
                </w:tcPr>
                <w:p w14:paraId="0C65B7DF"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John </w:t>
                  </w:r>
                  <w:proofErr w:type="spellStart"/>
                  <w:r w:rsidRPr="005D35D4">
                    <w:rPr>
                      <w:rFonts w:cs="Arial"/>
                      <w:color w:val="000000"/>
                      <w:sz w:val="20"/>
                      <w:szCs w:val="20"/>
                      <w:lang w:val="en-NZ" w:eastAsia="en-NZ"/>
                    </w:rPr>
                    <w:t>Monro</w:t>
                  </w:r>
                  <w:proofErr w:type="spellEnd"/>
                </w:p>
              </w:tc>
              <w:tc>
                <w:tcPr>
                  <w:tcW w:w="477" w:type="pct"/>
                  <w:vAlign w:val="center"/>
                  <w:hideMark/>
                </w:tcPr>
                <w:p w14:paraId="354B95E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2FC2284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25/05/2015</w:t>
                  </w:r>
                </w:p>
              </w:tc>
              <w:tc>
                <w:tcPr>
                  <w:tcW w:w="400" w:type="pct"/>
                  <w:vAlign w:val="center"/>
                  <w:hideMark/>
                </w:tcPr>
                <w:p w14:paraId="46907E44" w14:textId="0A2A42B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048D94F" w14:textId="124E27E5"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75C58709"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11/06/2015</w:t>
                  </w:r>
                </w:p>
              </w:tc>
            </w:tr>
            <w:tr w:rsidR="005D35D4" w:rsidRPr="005D35D4" w14:paraId="3B3388F6" w14:textId="77777777" w:rsidTr="006917FC">
              <w:trPr>
                <w:trHeight w:val="28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12F78E31"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15/CEN/72</w:t>
                  </w:r>
                </w:p>
              </w:tc>
              <w:tc>
                <w:tcPr>
                  <w:tcW w:w="441" w:type="pct"/>
                  <w:vAlign w:val="center"/>
                  <w:hideMark/>
                </w:tcPr>
                <w:p w14:paraId="3E16AB1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06AE818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When to eat kiwifruit</w:t>
                  </w:r>
                </w:p>
              </w:tc>
              <w:tc>
                <w:tcPr>
                  <w:tcW w:w="536" w:type="pct"/>
                  <w:vAlign w:val="center"/>
                  <w:hideMark/>
                </w:tcPr>
                <w:p w14:paraId="6FABC84B"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Dr John </w:t>
                  </w:r>
                  <w:proofErr w:type="spellStart"/>
                  <w:r w:rsidRPr="005D35D4">
                    <w:rPr>
                      <w:rFonts w:cs="Arial"/>
                      <w:color w:val="000000"/>
                      <w:sz w:val="20"/>
                      <w:szCs w:val="20"/>
                      <w:lang w:val="en-NZ" w:eastAsia="en-NZ"/>
                    </w:rPr>
                    <w:t>Monro</w:t>
                  </w:r>
                  <w:proofErr w:type="spellEnd"/>
                </w:p>
              </w:tc>
              <w:tc>
                <w:tcPr>
                  <w:tcW w:w="477" w:type="pct"/>
                  <w:vAlign w:val="center"/>
                  <w:hideMark/>
                </w:tcPr>
                <w:p w14:paraId="2C2FE48D"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445FC01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26/05/2015</w:t>
                  </w:r>
                </w:p>
              </w:tc>
              <w:tc>
                <w:tcPr>
                  <w:tcW w:w="400" w:type="pct"/>
                  <w:vAlign w:val="center"/>
                  <w:hideMark/>
                </w:tcPr>
                <w:p w14:paraId="2858845A" w14:textId="5B5D459F"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66DA364D" w14:textId="2444BEE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5C621E5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11/06/2015</w:t>
                  </w:r>
                </w:p>
              </w:tc>
            </w:tr>
            <w:tr w:rsidR="005D35D4" w:rsidRPr="005D35D4" w14:paraId="20720F33" w14:textId="77777777" w:rsidTr="006917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31A2187"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15/CEN/8</w:t>
                  </w:r>
                </w:p>
              </w:tc>
              <w:tc>
                <w:tcPr>
                  <w:tcW w:w="441" w:type="pct"/>
                  <w:vAlign w:val="center"/>
                  <w:hideMark/>
                </w:tcPr>
                <w:p w14:paraId="5C8521EA"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A73011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Home Insulation and General Health Study (HIGHS)</w:t>
                  </w:r>
                </w:p>
              </w:tc>
              <w:tc>
                <w:tcPr>
                  <w:tcW w:w="536" w:type="pct"/>
                  <w:vAlign w:val="center"/>
                  <w:hideMark/>
                </w:tcPr>
                <w:p w14:paraId="28FDF5E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Associate Professor Barry </w:t>
                  </w:r>
                  <w:proofErr w:type="spellStart"/>
                  <w:r w:rsidRPr="005D35D4">
                    <w:rPr>
                      <w:rFonts w:cs="Arial"/>
                      <w:color w:val="000000"/>
                      <w:sz w:val="20"/>
                      <w:szCs w:val="20"/>
                      <w:lang w:val="en-NZ" w:eastAsia="en-NZ"/>
                    </w:rPr>
                    <w:t>Borman</w:t>
                  </w:r>
                  <w:proofErr w:type="spellEnd"/>
                </w:p>
              </w:tc>
              <w:tc>
                <w:tcPr>
                  <w:tcW w:w="477" w:type="pct"/>
                  <w:vAlign w:val="center"/>
                  <w:hideMark/>
                </w:tcPr>
                <w:p w14:paraId="31D0307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1AE0BF0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3/02/2015</w:t>
                  </w:r>
                </w:p>
              </w:tc>
              <w:tc>
                <w:tcPr>
                  <w:tcW w:w="400" w:type="pct"/>
                  <w:vAlign w:val="center"/>
                  <w:hideMark/>
                </w:tcPr>
                <w:p w14:paraId="3B0DD31A" w14:textId="7C5C6B19"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1C685893" w14:textId="00858D5B"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6A1AC7D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17/02/2015</w:t>
                  </w:r>
                </w:p>
              </w:tc>
            </w:tr>
            <w:tr w:rsidR="005D35D4" w:rsidRPr="005D35D4" w14:paraId="3E3841B5"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52BDEDEB"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15/CEN/87</w:t>
                  </w:r>
                </w:p>
              </w:tc>
              <w:tc>
                <w:tcPr>
                  <w:tcW w:w="441" w:type="pct"/>
                  <w:vAlign w:val="center"/>
                  <w:hideMark/>
                </w:tcPr>
                <w:p w14:paraId="5B5D3AC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22A46EB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Beta-lactam Allergy Management Service</w:t>
                  </w:r>
                </w:p>
              </w:tc>
              <w:tc>
                <w:tcPr>
                  <w:tcW w:w="536" w:type="pct"/>
                  <w:vAlign w:val="center"/>
                  <w:hideMark/>
                </w:tcPr>
                <w:p w14:paraId="1937F91D"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Miss Tanya du Plessis</w:t>
                  </w:r>
                </w:p>
              </w:tc>
              <w:tc>
                <w:tcPr>
                  <w:tcW w:w="477" w:type="pct"/>
                  <w:vAlign w:val="center"/>
                  <w:hideMark/>
                </w:tcPr>
                <w:p w14:paraId="135C7B7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Intervention</w:t>
                  </w:r>
                </w:p>
              </w:tc>
              <w:tc>
                <w:tcPr>
                  <w:tcW w:w="429" w:type="pct"/>
                  <w:vAlign w:val="center"/>
                  <w:hideMark/>
                </w:tcPr>
                <w:p w14:paraId="5DF96B55"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22/06/2015</w:t>
                  </w:r>
                </w:p>
              </w:tc>
              <w:tc>
                <w:tcPr>
                  <w:tcW w:w="400" w:type="pct"/>
                  <w:vAlign w:val="center"/>
                  <w:hideMark/>
                </w:tcPr>
                <w:p w14:paraId="44977352" w14:textId="1E8C857F"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012FE9A8" w14:textId="0FEA1DC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262395D8"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10/07/2015</w:t>
                  </w:r>
                </w:p>
              </w:tc>
            </w:tr>
            <w:tr w:rsidR="005D35D4" w:rsidRPr="005D35D4" w14:paraId="6EB8F22D" w14:textId="77777777" w:rsidTr="006917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0F3D919D"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15/CEN/88</w:t>
                  </w:r>
                </w:p>
              </w:tc>
              <w:tc>
                <w:tcPr>
                  <w:tcW w:w="441" w:type="pct"/>
                  <w:vAlign w:val="center"/>
                  <w:hideMark/>
                </w:tcPr>
                <w:p w14:paraId="4807EF8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37CF06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Recovery for South Asian people accessing mental health services in New Zealand</w:t>
                  </w:r>
                </w:p>
              </w:tc>
              <w:tc>
                <w:tcPr>
                  <w:tcW w:w="536" w:type="pct"/>
                  <w:vAlign w:val="center"/>
                  <w:hideMark/>
                </w:tcPr>
                <w:p w14:paraId="1B204C0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Ms </w:t>
                  </w:r>
                  <w:proofErr w:type="spellStart"/>
                  <w:r w:rsidRPr="005D35D4">
                    <w:rPr>
                      <w:rFonts w:cs="Arial"/>
                      <w:color w:val="000000"/>
                      <w:sz w:val="20"/>
                      <w:szCs w:val="20"/>
                      <w:lang w:val="en-NZ" w:eastAsia="en-NZ"/>
                    </w:rPr>
                    <w:t>Kaberi</w:t>
                  </w:r>
                  <w:proofErr w:type="spellEnd"/>
                  <w:r w:rsidRPr="005D35D4">
                    <w:rPr>
                      <w:rFonts w:cs="Arial"/>
                      <w:color w:val="000000"/>
                      <w:sz w:val="20"/>
                      <w:szCs w:val="20"/>
                      <w:lang w:val="en-NZ" w:eastAsia="en-NZ"/>
                    </w:rPr>
                    <w:t xml:space="preserve"> </w:t>
                  </w:r>
                  <w:proofErr w:type="spellStart"/>
                  <w:r w:rsidRPr="005D35D4">
                    <w:rPr>
                      <w:rFonts w:cs="Arial"/>
                      <w:color w:val="000000"/>
                      <w:sz w:val="20"/>
                      <w:szCs w:val="20"/>
                      <w:lang w:val="en-NZ" w:eastAsia="en-NZ"/>
                    </w:rPr>
                    <w:t>Rajendra</w:t>
                  </w:r>
                  <w:proofErr w:type="spellEnd"/>
                </w:p>
              </w:tc>
              <w:tc>
                <w:tcPr>
                  <w:tcW w:w="477" w:type="pct"/>
                  <w:vAlign w:val="center"/>
                  <w:hideMark/>
                </w:tcPr>
                <w:p w14:paraId="41119ED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5C080A21"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22/06/2015</w:t>
                  </w:r>
                </w:p>
              </w:tc>
              <w:tc>
                <w:tcPr>
                  <w:tcW w:w="400" w:type="pct"/>
                  <w:vAlign w:val="center"/>
                  <w:hideMark/>
                </w:tcPr>
                <w:p w14:paraId="3B797446" w14:textId="23850298"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D6E6491" w14:textId="40C15241"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4F14DEEC"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10/07/2015</w:t>
                  </w:r>
                </w:p>
              </w:tc>
            </w:tr>
            <w:tr w:rsidR="005D35D4" w:rsidRPr="005D35D4" w14:paraId="61FC7A85"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482F9E82"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15/CEN/9</w:t>
                  </w:r>
                </w:p>
              </w:tc>
              <w:tc>
                <w:tcPr>
                  <w:tcW w:w="441" w:type="pct"/>
                  <w:vAlign w:val="center"/>
                  <w:hideMark/>
                </w:tcPr>
                <w:p w14:paraId="65E0CC4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7C0A6F19"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 xml:space="preserve">Long term safety and efficacy of </w:t>
                  </w:r>
                  <w:proofErr w:type="spellStart"/>
                  <w:r w:rsidRPr="005D35D4">
                    <w:rPr>
                      <w:rFonts w:cs="Arial"/>
                      <w:color w:val="000000"/>
                      <w:sz w:val="20"/>
                      <w:szCs w:val="20"/>
                      <w:lang w:val="en-NZ" w:eastAsia="en-NZ"/>
                    </w:rPr>
                    <w:t>intrapleural</w:t>
                  </w:r>
                  <w:proofErr w:type="spellEnd"/>
                  <w:r w:rsidRPr="005D35D4">
                    <w:rPr>
                      <w:rFonts w:cs="Arial"/>
                      <w:color w:val="000000"/>
                      <w:sz w:val="20"/>
                      <w:szCs w:val="20"/>
                      <w:lang w:val="en-NZ" w:eastAsia="en-NZ"/>
                    </w:rPr>
                    <w:t xml:space="preserve"> </w:t>
                  </w:r>
                  <w:proofErr w:type="spellStart"/>
                  <w:r w:rsidRPr="005D35D4">
                    <w:rPr>
                      <w:rFonts w:cs="Arial"/>
                      <w:color w:val="000000"/>
                      <w:sz w:val="20"/>
                      <w:szCs w:val="20"/>
                      <w:lang w:val="en-NZ" w:eastAsia="en-NZ"/>
                    </w:rPr>
                    <w:t>tPA</w:t>
                  </w:r>
                  <w:proofErr w:type="spellEnd"/>
                  <w:r w:rsidRPr="005D35D4">
                    <w:rPr>
                      <w:rFonts w:cs="Arial"/>
                      <w:color w:val="000000"/>
                      <w:sz w:val="20"/>
                      <w:szCs w:val="20"/>
                      <w:lang w:val="en-NZ" w:eastAsia="en-NZ"/>
                    </w:rPr>
                    <w:t xml:space="preserve"> and </w:t>
                  </w:r>
                  <w:proofErr w:type="spellStart"/>
                  <w:r w:rsidRPr="005D35D4">
                    <w:rPr>
                      <w:rFonts w:cs="Arial"/>
                      <w:color w:val="000000"/>
                      <w:sz w:val="20"/>
                      <w:szCs w:val="20"/>
                      <w:lang w:val="en-NZ" w:eastAsia="en-NZ"/>
                    </w:rPr>
                    <w:t>DNase</w:t>
                  </w:r>
                  <w:proofErr w:type="spellEnd"/>
                </w:p>
              </w:tc>
              <w:tc>
                <w:tcPr>
                  <w:tcW w:w="536" w:type="pct"/>
                  <w:vAlign w:val="center"/>
                  <w:hideMark/>
                </w:tcPr>
                <w:p w14:paraId="37551D1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Nicola Smith</w:t>
                  </w:r>
                </w:p>
              </w:tc>
              <w:tc>
                <w:tcPr>
                  <w:tcW w:w="477" w:type="pct"/>
                  <w:vAlign w:val="center"/>
                  <w:hideMark/>
                </w:tcPr>
                <w:p w14:paraId="574939A4"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2F353D51"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4/02/2015</w:t>
                  </w:r>
                </w:p>
              </w:tc>
              <w:tc>
                <w:tcPr>
                  <w:tcW w:w="400" w:type="pct"/>
                  <w:vAlign w:val="center"/>
                  <w:hideMark/>
                </w:tcPr>
                <w:p w14:paraId="287E261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17/02/2015</w:t>
                  </w:r>
                </w:p>
              </w:tc>
              <w:tc>
                <w:tcPr>
                  <w:tcW w:w="426" w:type="pct"/>
                  <w:vAlign w:val="center"/>
                  <w:hideMark/>
                </w:tcPr>
                <w:p w14:paraId="0A8910A3"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18/02/2015</w:t>
                  </w:r>
                </w:p>
              </w:tc>
              <w:tc>
                <w:tcPr>
                  <w:tcW w:w="731" w:type="pct"/>
                  <w:vAlign w:val="center"/>
                  <w:hideMark/>
                </w:tcPr>
                <w:p w14:paraId="474FF87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26/02/2015</w:t>
                  </w:r>
                </w:p>
              </w:tc>
            </w:tr>
            <w:tr w:rsidR="005D35D4" w:rsidRPr="005D35D4" w14:paraId="58EFB8ED" w14:textId="77777777" w:rsidTr="006917F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2DF5397A"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15/CEN/90</w:t>
                  </w:r>
                </w:p>
              </w:tc>
              <w:tc>
                <w:tcPr>
                  <w:tcW w:w="441" w:type="pct"/>
                  <w:vAlign w:val="center"/>
                  <w:hideMark/>
                </w:tcPr>
                <w:p w14:paraId="33AACC25"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3A668494" w14:textId="1DDA258D"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Exploring the role of primary healthcare clinicians in the detection and diagnosis</w:t>
                  </w:r>
                  <w:r w:rsidR="00F6372B">
                    <w:rPr>
                      <w:rFonts w:cs="Arial"/>
                      <w:color w:val="000000"/>
                      <w:sz w:val="20"/>
                      <w:szCs w:val="20"/>
                      <w:lang w:val="en-NZ" w:eastAsia="en-NZ"/>
                    </w:rPr>
                    <w:t xml:space="preserve"> of mouth cancer in New Zealand</w:t>
                  </w:r>
                </w:p>
              </w:tc>
              <w:tc>
                <w:tcPr>
                  <w:tcW w:w="536" w:type="pct"/>
                  <w:vAlign w:val="center"/>
                  <w:hideMark/>
                </w:tcPr>
                <w:p w14:paraId="09F8F324"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Donna T Kennedy Langley</w:t>
                  </w:r>
                </w:p>
              </w:tc>
              <w:tc>
                <w:tcPr>
                  <w:tcW w:w="477" w:type="pct"/>
                  <w:vAlign w:val="center"/>
                  <w:hideMark/>
                </w:tcPr>
                <w:p w14:paraId="2E946998"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0EA3CAEE"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3/07/2015</w:t>
                  </w:r>
                </w:p>
              </w:tc>
              <w:tc>
                <w:tcPr>
                  <w:tcW w:w="400" w:type="pct"/>
                  <w:vAlign w:val="center"/>
                  <w:hideMark/>
                </w:tcPr>
                <w:p w14:paraId="3CACD6B7"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5/08/2015</w:t>
                  </w:r>
                </w:p>
              </w:tc>
              <w:tc>
                <w:tcPr>
                  <w:tcW w:w="426" w:type="pct"/>
                  <w:vAlign w:val="center"/>
                  <w:hideMark/>
                </w:tcPr>
                <w:p w14:paraId="4DB6048B"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24/08/2015</w:t>
                  </w:r>
                </w:p>
              </w:tc>
              <w:tc>
                <w:tcPr>
                  <w:tcW w:w="731" w:type="pct"/>
                  <w:vAlign w:val="center"/>
                  <w:hideMark/>
                </w:tcPr>
                <w:p w14:paraId="5AD92F12" w14:textId="77777777" w:rsidR="00F871AF" w:rsidRPr="005D35D4" w:rsidRDefault="00F871AF" w:rsidP="006917F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2/09/2015</w:t>
                  </w:r>
                </w:p>
              </w:tc>
            </w:tr>
            <w:tr w:rsidR="005D35D4" w:rsidRPr="005D35D4" w14:paraId="1151A591" w14:textId="77777777" w:rsidTr="006917FC">
              <w:trPr>
                <w:trHeight w:val="570"/>
              </w:trPr>
              <w:tc>
                <w:tcPr>
                  <w:cnfStyle w:val="001000000000" w:firstRow="0" w:lastRow="0" w:firstColumn="1" w:lastColumn="0" w:oddVBand="0" w:evenVBand="0" w:oddHBand="0" w:evenHBand="0" w:firstRowFirstColumn="0" w:firstRowLastColumn="0" w:lastRowFirstColumn="0" w:lastRowLastColumn="0"/>
                  <w:tcW w:w="611" w:type="pct"/>
                  <w:vAlign w:val="center"/>
                  <w:hideMark/>
                </w:tcPr>
                <w:p w14:paraId="7F9651CE" w14:textId="77777777" w:rsidR="00F871AF" w:rsidRPr="005D35D4" w:rsidRDefault="00F871AF" w:rsidP="006917FC">
                  <w:pPr>
                    <w:jc w:val="center"/>
                    <w:rPr>
                      <w:rFonts w:cs="Arial"/>
                      <w:color w:val="000000"/>
                      <w:sz w:val="20"/>
                      <w:szCs w:val="20"/>
                      <w:lang w:val="en-NZ" w:eastAsia="en-NZ"/>
                    </w:rPr>
                  </w:pPr>
                  <w:r w:rsidRPr="005D35D4">
                    <w:rPr>
                      <w:rFonts w:cs="Arial"/>
                      <w:color w:val="000000"/>
                      <w:sz w:val="20"/>
                      <w:szCs w:val="20"/>
                      <w:lang w:val="en-NZ" w:eastAsia="en-NZ"/>
                    </w:rPr>
                    <w:t>15/CEN/92</w:t>
                  </w:r>
                </w:p>
              </w:tc>
              <w:tc>
                <w:tcPr>
                  <w:tcW w:w="441" w:type="pct"/>
                  <w:vAlign w:val="center"/>
                  <w:hideMark/>
                </w:tcPr>
                <w:p w14:paraId="44CD59C0"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Approve</w:t>
                  </w:r>
                </w:p>
              </w:tc>
              <w:tc>
                <w:tcPr>
                  <w:tcW w:w="948" w:type="pct"/>
                  <w:vAlign w:val="center"/>
                  <w:hideMark/>
                </w:tcPr>
                <w:p w14:paraId="14F8F5CA" w14:textId="759F5B0B" w:rsidR="00F871AF" w:rsidRPr="005D35D4" w:rsidRDefault="00F6372B"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Effect of g</w:t>
                  </w:r>
                  <w:r w:rsidR="00F871AF" w:rsidRPr="005D35D4">
                    <w:rPr>
                      <w:rFonts w:cs="Arial"/>
                      <w:color w:val="000000"/>
                      <w:sz w:val="20"/>
                      <w:szCs w:val="20"/>
                      <w:lang w:val="en-NZ" w:eastAsia="en-NZ"/>
                    </w:rPr>
                    <w:t>estational weight gain on vaginal</w:t>
                  </w:r>
                  <w:r>
                    <w:rPr>
                      <w:rFonts w:cs="Arial"/>
                      <w:color w:val="000000"/>
                      <w:sz w:val="20"/>
                      <w:szCs w:val="20"/>
                      <w:lang w:val="en-NZ" w:eastAsia="en-NZ"/>
                    </w:rPr>
                    <w:t xml:space="preserve"> birth after caesarean delivery</w:t>
                  </w:r>
                </w:p>
              </w:tc>
              <w:tc>
                <w:tcPr>
                  <w:tcW w:w="536" w:type="pct"/>
                  <w:vAlign w:val="center"/>
                  <w:hideMark/>
                </w:tcPr>
                <w:p w14:paraId="2DFA1476"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Dr Michelle Wise</w:t>
                  </w:r>
                </w:p>
              </w:tc>
              <w:tc>
                <w:tcPr>
                  <w:tcW w:w="477" w:type="pct"/>
                  <w:vAlign w:val="center"/>
                  <w:hideMark/>
                </w:tcPr>
                <w:p w14:paraId="6DEFB0AE"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Observational</w:t>
                  </w:r>
                </w:p>
              </w:tc>
              <w:tc>
                <w:tcPr>
                  <w:tcW w:w="429" w:type="pct"/>
                  <w:vAlign w:val="center"/>
                  <w:hideMark/>
                </w:tcPr>
                <w:p w14:paraId="1F59FDCC"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8/07/2015</w:t>
                  </w:r>
                </w:p>
              </w:tc>
              <w:tc>
                <w:tcPr>
                  <w:tcW w:w="400" w:type="pct"/>
                  <w:vAlign w:val="center"/>
                  <w:hideMark/>
                </w:tcPr>
                <w:p w14:paraId="5A6A34E1" w14:textId="537D5F51"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426" w:type="pct"/>
                  <w:vAlign w:val="center"/>
                  <w:hideMark/>
                </w:tcPr>
                <w:p w14:paraId="377B774D" w14:textId="0BBE848A"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731" w:type="pct"/>
                  <w:vAlign w:val="center"/>
                  <w:hideMark/>
                </w:tcPr>
                <w:p w14:paraId="169C9D77" w14:textId="77777777" w:rsidR="00F871AF" w:rsidRPr="005D35D4" w:rsidRDefault="00F871AF" w:rsidP="006917F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D35D4">
                    <w:rPr>
                      <w:rFonts w:cs="Arial"/>
                      <w:color w:val="000000"/>
                      <w:sz w:val="20"/>
                      <w:szCs w:val="20"/>
                      <w:lang w:val="en-NZ" w:eastAsia="en-NZ"/>
                    </w:rPr>
                    <w:t>31/07/2015</w:t>
                  </w:r>
                </w:p>
              </w:tc>
            </w:tr>
          </w:tbl>
          <w:p w14:paraId="429538DD" w14:textId="1846D931" w:rsidR="00B96733" w:rsidRPr="00B96733" w:rsidRDefault="00B96733" w:rsidP="003C058D">
            <w:pPr>
              <w:jc w:val="center"/>
              <w:rPr>
                <w:rFonts w:cs="Arial"/>
                <w:color w:val="000000"/>
                <w:sz w:val="20"/>
                <w:szCs w:val="20"/>
                <w:lang w:val="en-NZ" w:eastAsia="en-NZ"/>
              </w:rPr>
            </w:pPr>
          </w:p>
        </w:tc>
        <w:tc>
          <w:tcPr>
            <w:tcW w:w="66" w:type="pct"/>
            <w:vAlign w:val="center"/>
          </w:tcPr>
          <w:p w14:paraId="71B35391" w14:textId="3A7AE8EF"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66" w:type="pct"/>
            <w:vAlign w:val="center"/>
          </w:tcPr>
          <w:p w14:paraId="0799E75A" w14:textId="689BC253"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66" w:type="pct"/>
            <w:vAlign w:val="center"/>
          </w:tcPr>
          <w:p w14:paraId="364D1CF8" w14:textId="52141CA5"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66" w:type="pct"/>
            <w:vAlign w:val="center"/>
          </w:tcPr>
          <w:p w14:paraId="475D358D" w14:textId="141A5AA5"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66" w:type="pct"/>
            <w:vAlign w:val="center"/>
          </w:tcPr>
          <w:p w14:paraId="5DDC4BCC" w14:textId="11160068"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67" w:type="pct"/>
            <w:vAlign w:val="center"/>
          </w:tcPr>
          <w:p w14:paraId="6754A853" w14:textId="487A2624" w:rsidR="00B96733" w:rsidRPr="00B96733" w:rsidRDefault="00B96733" w:rsidP="003C058D">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bl>
    <w:p w14:paraId="2CF61BFE" w14:textId="3022B400" w:rsidR="00DB738D" w:rsidRPr="004D54E7" w:rsidRDefault="00DB738D">
      <w:pPr>
        <w:spacing w:after="200" w:line="276" w:lineRule="auto"/>
        <w:rPr>
          <w:rFonts w:cs="Arial"/>
        </w:rPr>
      </w:pPr>
      <w:r w:rsidRPr="004D54E7">
        <w:rPr>
          <w:rFonts w:cs="Arial"/>
        </w:rPr>
        <w:lastRenderedPageBreak/>
        <w:br w:type="page"/>
      </w:r>
    </w:p>
    <w:p w14:paraId="2CCFFDBB" w14:textId="77777777" w:rsidR="008C3B5B" w:rsidRPr="00C57553" w:rsidRDefault="00C57553" w:rsidP="008C3B5B">
      <w:pPr>
        <w:pStyle w:val="Heading2"/>
        <w:rPr>
          <w:i w:val="0"/>
        </w:rPr>
      </w:pPr>
      <w:bookmarkStart w:id="38" w:name="_Toc526407836"/>
      <w:bookmarkStart w:id="39" w:name="_GoBack"/>
      <w:bookmarkEnd w:id="39"/>
      <w:r>
        <w:rPr>
          <w:i w:val="0"/>
        </w:rPr>
        <w:lastRenderedPageBreak/>
        <w:t xml:space="preserve">Overdue </w:t>
      </w:r>
      <w:r w:rsidR="00565700">
        <w:rPr>
          <w:i w:val="0"/>
        </w:rPr>
        <w:t>f</w:t>
      </w:r>
      <w:r>
        <w:rPr>
          <w:i w:val="0"/>
        </w:rPr>
        <w:t xml:space="preserve">ull </w:t>
      </w:r>
      <w:r w:rsidR="00565700">
        <w:rPr>
          <w:i w:val="0"/>
        </w:rPr>
        <w:t>a</w:t>
      </w:r>
      <w:r>
        <w:rPr>
          <w:i w:val="0"/>
        </w:rPr>
        <w:t>pplications</w:t>
      </w:r>
      <w:bookmarkEnd w:id="38"/>
    </w:p>
    <w:tbl>
      <w:tblPr>
        <w:tblStyle w:val="GridTable6Colorful"/>
        <w:tblW w:w="5000" w:type="pct"/>
        <w:tblLook w:val="04A0" w:firstRow="1" w:lastRow="0" w:firstColumn="1" w:lastColumn="0" w:noHBand="0" w:noVBand="1"/>
      </w:tblPr>
      <w:tblGrid>
        <w:gridCol w:w="1812"/>
        <w:gridCol w:w="5034"/>
        <w:gridCol w:w="2694"/>
        <w:gridCol w:w="4404"/>
      </w:tblGrid>
      <w:tr w:rsidR="006917FC" w:rsidRPr="006917FC" w14:paraId="4F7D6ED9" w14:textId="77777777" w:rsidTr="006917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noWrap/>
            <w:vAlign w:val="center"/>
            <w:hideMark/>
          </w:tcPr>
          <w:p w14:paraId="0EEA567D"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Reference</w:t>
            </w:r>
          </w:p>
        </w:tc>
        <w:tc>
          <w:tcPr>
            <w:tcW w:w="1805" w:type="pct"/>
            <w:noWrap/>
            <w:vAlign w:val="center"/>
            <w:hideMark/>
          </w:tcPr>
          <w:p w14:paraId="4F04AC4A" w14:textId="7F7B0CBD" w:rsidR="006917FC" w:rsidRPr="006917FC" w:rsidRDefault="00F6372B"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Short t</w:t>
            </w:r>
            <w:r w:rsidR="006917FC" w:rsidRPr="006917FC">
              <w:rPr>
                <w:rFonts w:cs="Arial"/>
                <w:sz w:val="20"/>
                <w:szCs w:val="20"/>
                <w:lang w:val="en-NZ" w:eastAsia="en-NZ"/>
              </w:rPr>
              <w:t>itle</w:t>
            </w:r>
          </w:p>
        </w:tc>
        <w:tc>
          <w:tcPr>
            <w:tcW w:w="966" w:type="pct"/>
            <w:noWrap/>
            <w:vAlign w:val="center"/>
            <w:hideMark/>
          </w:tcPr>
          <w:p w14:paraId="01526A2E" w14:textId="77777777" w:rsidR="006917FC" w:rsidRPr="006917FC"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Days overdue</w:t>
            </w:r>
          </w:p>
        </w:tc>
        <w:tc>
          <w:tcPr>
            <w:tcW w:w="1579" w:type="pct"/>
            <w:noWrap/>
            <w:vAlign w:val="center"/>
            <w:hideMark/>
          </w:tcPr>
          <w:p w14:paraId="51C00B46" w14:textId="77777777" w:rsidR="006917FC" w:rsidRPr="006917FC"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Reason</w:t>
            </w:r>
          </w:p>
        </w:tc>
      </w:tr>
      <w:tr w:rsidR="006917FC" w:rsidRPr="006917FC" w14:paraId="60CBEFA7"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A1247C9"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15/CEN/101</w:t>
            </w:r>
          </w:p>
        </w:tc>
        <w:tc>
          <w:tcPr>
            <w:tcW w:w="1805" w:type="pct"/>
            <w:vAlign w:val="center"/>
            <w:hideMark/>
          </w:tcPr>
          <w:p w14:paraId="4A58B266"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ASLAN001-003</w:t>
            </w:r>
          </w:p>
        </w:tc>
        <w:tc>
          <w:tcPr>
            <w:tcW w:w="966" w:type="pct"/>
            <w:vAlign w:val="center"/>
            <w:hideMark/>
          </w:tcPr>
          <w:p w14:paraId="47C0DEBA"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vAlign w:val="center"/>
            <w:hideMark/>
          </w:tcPr>
          <w:p w14:paraId="4D2D6015"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Secretariat Failed to Action Decision</w:t>
            </w:r>
          </w:p>
        </w:tc>
      </w:tr>
      <w:tr w:rsidR="006917FC" w:rsidRPr="006917FC" w14:paraId="240E6AE4" w14:textId="77777777" w:rsidTr="006917FC">
        <w:trPr>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0AB5B456"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15/CEN/122</w:t>
            </w:r>
          </w:p>
        </w:tc>
        <w:tc>
          <w:tcPr>
            <w:tcW w:w="1805" w:type="pct"/>
            <w:vAlign w:val="center"/>
            <w:hideMark/>
          </w:tcPr>
          <w:p w14:paraId="77D3F279" w14:textId="7EDAE5C5"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The effect of alcohol consumption on injury presentations at Auckland City Hosp</w:t>
            </w:r>
            <w:r w:rsidR="00F6372B">
              <w:rPr>
                <w:rFonts w:cs="Arial"/>
                <w:sz w:val="20"/>
                <w:szCs w:val="20"/>
                <w:lang w:val="en-NZ" w:eastAsia="en-NZ"/>
              </w:rPr>
              <w:t>ital Adult Emergency Department</w:t>
            </w:r>
          </w:p>
        </w:tc>
        <w:tc>
          <w:tcPr>
            <w:tcW w:w="966" w:type="pct"/>
            <w:vAlign w:val="center"/>
            <w:hideMark/>
          </w:tcPr>
          <w:p w14:paraId="190A04B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3064BF5F"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1FF6D441" w14:textId="77777777" w:rsidTr="006917F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8277C53"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15/CEN/133</w:t>
            </w:r>
          </w:p>
        </w:tc>
        <w:tc>
          <w:tcPr>
            <w:tcW w:w="1805" w:type="pct"/>
            <w:vAlign w:val="center"/>
            <w:hideMark/>
          </w:tcPr>
          <w:p w14:paraId="7DD971A3" w14:textId="59075836"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A Study of APD334 in Patients with Moderately to Sev</w:t>
            </w:r>
            <w:r w:rsidR="00F6372B">
              <w:rPr>
                <w:rFonts w:cs="Arial"/>
                <w:sz w:val="20"/>
                <w:szCs w:val="20"/>
                <w:lang w:val="en-NZ" w:eastAsia="en-NZ"/>
              </w:rPr>
              <w:t>erely Active Ulcerative Colitis</w:t>
            </w:r>
          </w:p>
        </w:tc>
        <w:tc>
          <w:tcPr>
            <w:tcW w:w="966" w:type="pct"/>
            <w:vAlign w:val="center"/>
            <w:hideMark/>
          </w:tcPr>
          <w:p w14:paraId="19E9733A"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2BF63909"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349224B9" w14:textId="77777777" w:rsidTr="006917FC">
        <w:trPr>
          <w:trHeight w:val="144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B398E1D"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15/CEN/153</w:t>
            </w:r>
          </w:p>
        </w:tc>
        <w:tc>
          <w:tcPr>
            <w:tcW w:w="1805" w:type="pct"/>
            <w:vAlign w:val="center"/>
            <w:hideMark/>
          </w:tcPr>
          <w:p w14:paraId="4A0DD9D5" w14:textId="0ADF80CA"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 xml:space="preserve">Investigating whether a targeted nutrient supplement reduces inflammation in </w:t>
            </w:r>
            <w:proofErr w:type="spellStart"/>
            <w:r w:rsidRPr="006917FC">
              <w:rPr>
                <w:rFonts w:cs="Arial"/>
                <w:sz w:val="20"/>
                <w:szCs w:val="20"/>
                <w:lang w:val="en-NZ" w:eastAsia="en-NZ"/>
              </w:rPr>
              <w:t>peoplewith</w:t>
            </w:r>
            <w:proofErr w:type="spellEnd"/>
            <w:r w:rsidRPr="006917FC">
              <w:rPr>
                <w:rFonts w:cs="Arial"/>
                <w:sz w:val="20"/>
                <w:szCs w:val="20"/>
                <w:lang w:val="en-NZ" w:eastAsia="en-NZ"/>
              </w:rPr>
              <w:t xml:space="preserve"> the Inflammatory Bow</w:t>
            </w:r>
            <w:r w:rsidR="00F6372B">
              <w:rPr>
                <w:rFonts w:cs="Arial"/>
                <w:sz w:val="20"/>
                <w:szCs w:val="20"/>
                <w:lang w:val="en-NZ" w:eastAsia="en-NZ"/>
              </w:rPr>
              <w:t xml:space="preserve">el Disease </w:t>
            </w:r>
            <w:proofErr w:type="spellStart"/>
            <w:r w:rsidR="00F6372B">
              <w:rPr>
                <w:rFonts w:cs="Arial"/>
                <w:sz w:val="20"/>
                <w:szCs w:val="20"/>
                <w:lang w:val="en-NZ" w:eastAsia="en-NZ"/>
              </w:rPr>
              <w:t>Crohn's</w:t>
            </w:r>
            <w:proofErr w:type="spellEnd"/>
            <w:r w:rsidR="00F6372B">
              <w:rPr>
                <w:rFonts w:cs="Arial"/>
                <w:sz w:val="20"/>
                <w:szCs w:val="20"/>
                <w:lang w:val="en-NZ" w:eastAsia="en-NZ"/>
              </w:rPr>
              <w:t xml:space="preserve"> disease (CD)</w:t>
            </w:r>
          </w:p>
        </w:tc>
        <w:tc>
          <w:tcPr>
            <w:tcW w:w="966" w:type="pct"/>
            <w:vAlign w:val="center"/>
            <w:hideMark/>
          </w:tcPr>
          <w:p w14:paraId="106A9E6B"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654C20C5"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17B3FB29" w14:textId="77777777" w:rsidTr="006917FC">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65978A0C"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15/CEN/171</w:t>
            </w:r>
          </w:p>
        </w:tc>
        <w:tc>
          <w:tcPr>
            <w:tcW w:w="1805" w:type="pct"/>
            <w:vAlign w:val="center"/>
            <w:hideMark/>
          </w:tcPr>
          <w:p w14:paraId="0197DB16"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 xml:space="preserve">Efficacy and safety of </w:t>
            </w:r>
            <w:proofErr w:type="spellStart"/>
            <w:r w:rsidRPr="006917FC">
              <w:rPr>
                <w:rFonts w:cs="Arial"/>
                <w:sz w:val="20"/>
                <w:szCs w:val="20"/>
                <w:lang w:val="en-NZ" w:eastAsia="en-NZ"/>
              </w:rPr>
              <w:t>finerenone</w:t>
            </w:r>
            <w:proofErr w:type="spellEnd"/>
            <w:r w:rsidRPr="006917FC">
              <w:rPr>
                <w:rFonts w:cs="Arial"/>
                <w:sz w:val="20"/>
                <w:szCs w:val="20"/>
                <w:lang w:val="en-NZ" w:eastAsia="en-NZ"/>
              </w:rPr>
              <w:t xml:space="preserve"> in subjects with chronic heart failure at high risk of recurrent heart failure </w:t>
            </w:r>
            <w:proofErr w:type="spellStart"/>
            <w:r w:rsidRPr="006917FC">
              <w:rPr>
                <w:rFonts w:cs="Arial"/>
                <w:sz w:val="20"/>
                <w:szCs w:val="20"/>
                <w:lang w:val="en-NZ" w:eastAsia="en-NZ"/>
              </w:rPr>
              <w:t>decompensation</w:t>
            </w:r>
            <w:proofErr w:type="spellEnd"/>
          </w:p>
        </w:tc>
        <w:tc>
          <w:tcPr>
            <w:tcW w:w="966" w:type="pct"/>
            <w:vAlign w:val="center"/>
            <w:hideMark/>
          </w:tcPr>
          <w:p w14:paraId="39BC7D9C"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0F2BA05E"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74FC5E83"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6EB71288"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15/CEN/26</w:t>
            </w:r>
          </w:p>
        </w:tc>
        <w:tc>
          <w:tcPr>
            <w:tcW w:w="1805" w:type="pct"/>
            <w:vAlign w:val="center"/>
            <w:hideMark/>
          </w:tcPr>
          <w:p w14:paraId="004EE5EB"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proofErr w:type="spellStart"/>
            <w:r w:rsidRPr="006917FC">
              <w:rPr>
                <w:rFonts w:cs="Arial"/>
                <w:sz w:val="20"/>
                <w:szCs w:val="20"/>
                <w:lang w:val="en-NZ" w:eastAsia="en-NZ"/>
              </w:rPr>
              <w:t>Pediatric</w:t>
            </w:r>
            <w:proofErr w:type="spellEnd"/>
            <w:r w:rsidRPr="006917FC">
              <w:rPr>
                <w:rFonts w:cs="Arial"/>
                <w:sz w:val="20"/>
                <w:szCs w:val="20"/>
                <w:lang w:val="en-NZ" w:eastAsia="en-NZ"/>
              </w:rPr>
              <w:t xml:space="preserve"> </w:t>
            </w:r>
            <w:proofErr w:type="spellStart"/>
            <w:r w:rsidRPr="006917FC">
              <w:rPr>
                <w:rFonts w:cs="Arial"/>
                <w:sz w:val="20"/>
                <w:szCs w:val="20"/>
                <w:lang w:val="en-NZ" w:eastAsia="en-NZ"/>
              </w:rPr>
              <w:t>Vasculitis</w:t>
            </w:r>
            <w:proofErr w:type="spellEnd"/>
            <w:r w:rsidRPr="006917FC">
              <w:rPr>
                <w:rFonts w:cs="Arial"/>
                <w:sz w:val="20"/>
                <w:szCs w:val="20"/>
                <w:lang w:val="en-NZ" w:eastAsia="en-NZ"/>
              </w:rPr>
              <w:t xml:space="preserve"> Initiative or </w:t>
            </w:r>
            <w:proofErr w:type="spellStart"/>
            <w:r w:rsidRPr="006917FC">
              <w:rPr>
                <w:rFonts w:cs="Arial"/>
                <w:sz w:val="20"/>
                <w:szCs w:val="20"/>
                <w:lang w:val="en-NZ" w:eastAsia="en-NZ"/>
              </w:rPr>
              <w:t>PedVas</w:t>
            </w:r>
            <w:proofErr w:type="spellEnd"/>
          </w:p>
        </w:tc>
        <w:tc>
          <w:tcPr>
            <w:tcW w:w="966" w:type="pct"/>
            <w:vAlign w:val="center"/>
            <w:hideMark/>
          </w:tcPr>
          <w:p w14:paraId="6DD71B3F"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703D268A"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69CF5B6E"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0C2B477"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15/CEN/43</w:t>
            </w:r>
          </w:p>
        </w:tc>
        <w:tc>
          <w:tcPr>
            <w:tcW w:w="1805" w:type="pct"/>
            <w:vAlign w:val="center"/>
            <w:hideMark/>
          </w:tcPr>
          <w:p w14:paraId="1891E9DD"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Treatment of Hepatitis C in injecting drug users- SIMPLIFY Study</w:t>
            </w:r>
          </w:p>
        </w:tc>
        <w:tc>
          <w:tcPr>
            <w:tcW w:w="966" w:type="pct"/>
            <w:vAlign w:val="center"/>
            <w:hideMark/>
          </w:tcPr>
          <w:p w14:paraId="30C57257"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w:t>
            </w:r>
          </w:p>
        </w:tc>
        <w:tc>
          <w:tcPr>
            <w:tcW w:w="1579" w:type="pct"/>
            <w:noWrap/>
            <w:vAlign w:val="center"/>
            <w:hideMark/>
          </w:tcPr>
          <w:p w14:paraId="21C05025"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19AC3DF1"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2F36972"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15/CEN/104</w:t>
            </w:r>
          </w:p>
        </w:tc>
        <w:tc>
          <w:tcPr>
            <w:tcW w:w="1805" w:type="pct"/>
            <w:vAlign w:val="center"/>
            <w:hideMark/>
          </w:tcPr>
          <w:p w14:paraId="5F211620" w14:textId="584BFAE2" w:rsidR="006917FC" w:rsidRPr="006917FC" w:rsidRDefault="00F6372B"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Long-term Investigative Follow-u</w:t>
            </w:r>
            <w:r w:rsidR="001D0B02">
              <w:rPr>
                <w:rFonts w:cs="Arial"/>
                <w:sz w:val="20"/>
                <w:szCs w:val="20"/>
                <w:lang w:val="en-NZ" w:eastAsia="en-NZ"/>
              </w:rPr>
              <w:t>p i</w:t>
            </w:r>
            <w:r w:rsidRPr="006917FC">
              <w:rPr>
                <w:rFonts w:cs="Arial"/>
                <w:sz w:val="20"/>
                <w:szCs w:val="20"/>
                <w:lang w:val="en-NZ" w:eastAsia="en-NZ"/>
              </w:rPr>
              <w:t xml:space="preserve">n </w:t>
            </w:r>
            <w:proofErr w:type="spellStart"/>
            <w:r w:rsidRPr="006917FC">
              <w:rPr>
                <w:rFonts w:cs="Arial"/>
                <w:sz w:val="20"/>
                <w:szCs w:val="20"/>
                <w:lang w:val="en-NZ" w:eastAsia="en-NZ"/>
              </w:rPr>
              <w:t>Trialnet</w:t>
            </w:r>
            <w:proofErr w:type="spellEnd"/>
            <w:r w:rsidRPr="006917FC">
              <w:rPr>
                <w:rFonts w:cs="Arial"/>
                <w:sz w:val="20"/>
                <w:szCs w:val="20"/>
                <w:lang w:val="en-NZ" w:eastAsia="en-NZ"/>
              </w:rPr>
              <w:t xml:space="preserve"> (Lift)</w:t>
            </w:r>
          </w:p>
        </w:tc>
        <w:tc>
          <w:tcPr>
            <w:tcW w:w="966" w:type="pct"/>
            <w:vAlign w:val="center"/>
            <w:hideMark/>
          </w:tcPr>
          <w:p w14:paraId="135AB00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2</w:t>
            </w:r>
          </w:p>
        </w:tc>
        <w:tc>
          <w:tcPr>
            <w:tcW w:w="1579" w:type="pct"/>
            <w:vAlign w:val="center"/>
            <w:hideMark/>
          </w:tcPr>
          <w:p w14:paraId="1920C82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63E13423" w14:textId="77777777" w:rsidTr="006917FC">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7FD106FC"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15/CEN/173</w:t>
            </w:r>
          </w:p>
        </w:tc>
        <w:tc>
          <w:tcPr>
            <w:tcW w:w="1805" w:type="pct"/>
            <w:vAlign w:val="center"/>
            <w:hideMark/>
          </w:tcPr>
          <w:p w14:paraId="1105F9D8" w14:textId="5AE03BFB"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 xml:space="preserve">Comparison of symptoms and signs of two forms of the drug budesonide nasal spray in participants with a history of seasonal </w:t>
            </w:r>
            <w:r w:rsidR="001D0B02">
              <w:rPr>
                <w:rFonts w:cs="Arial"/>
                <w:sz w:val="20"/>
                <w:szCs w:val="20"/>
                <w:lang w:val="en-NZ" w:eastAsia="en-NZ"/>
              </w:rPr>
              <w:t>allergic rhinitis</w:t>
            </w:r>
          </w:p>
        </w:tc>
        <w:tc>
          <w:tcPr>
            <w:tcW w:w="966" w:type="pct"/>
            <w:vAlign w:val="center"/>
            <w:hideMark/>
          </w:tcPr>
          <w:p w14:paraId="2D4E9688"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3</w:t>
            </w:r>
          </w:p>
        </w:tc>
        <w:tc>
          <w:tcPr>
            <w:tcW w:w="1579" w:type="pct"/>
            <w:noWrap/>
            <w:vAlign w:val="center"/>
            <w:hideMark/>
          </w:tcPr>
          <w:p w14:paraId="3AF1A8B0"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04C26D57" w14:textId="77777777" w:rsidTr="006917FC">
        <w:trPr>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19A1880"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15/CEN/34</w:t>
            </w:r>
          </w:p>
        </w:tc>
        <w:tc>
          <w:tcPr>
            <w:tcW w:w="1805" w:type="pct"/>
            <w:vAlign w:val="center"/>
            <w:hideMark/>
          </w:tcPr>
          <w:p w14:paraId="1FAAD506"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V89_18</w:t>
            </w:r>
          </w:p>
        </w:tc>
        <w:tc>
          <w:tcPr>
            <w:tcW w:w="966" w:type="pct"/>
            <w:vAlign w:val="center"/>
            <w:hideMark/>
          </w:tcPr>
          <w:p w14:paraId="77BAF795"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3</w:t>
            </w:r>
          </w:p>
        </w:tc>
        <w:tc>
          <w:tcPr>
            <w:tcW w:w="1579" w:type="pct"/>
            <w:noWrap/>
            <w:vAlign w:val="center"/>
            <w:hideMark/>
          </w:tcPr>
          <w:p w14:paraId="5AB8F601"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5E842652" w14:textId="77777777" w:rsidTr="006917F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1E96871"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15/CEN/76</w:t>
            </w:r>
          </w:p>
        </w:tc>
        <w:tc>
          <w:tcPr>
            <w:tcW w:w="1805" w:type="pct"/>
            <w:vAlign w:val="center"/>
            <w:hideMark/>
          </w:tcPr>
          <w:p w14:paraId="6258759D"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The psychosocial interactions of AYA cancer survivors and the impact on their development</w:t>
            </w:r>
          </w:p>
        </w:tc>
        <w:tc>
          <w:tcPr>
            <w:tcW w:w="966" w:type="pct"/>
            <w:vAlign w:val="center"/>
            <w:hideMark/>
          </w:tcPr>
          <w:p w14:paraId="76A4FB92"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3</w:t>
            </w:r>
          </w:p>
        </w:tc>
        <w:tc>
          <w:tcPr>
            <w:tcW w:w="1579" w:type="pct"/>
            <w:noWrap/>
            <w:vAlign w:val="center"/>
            <w:hideMark/>
          </w:tcPr>
          <w:p w14:paraId="325413B0"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2191C850"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0EBEFA66"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lastRenderedPageBreak/>
              <w:t>15/CEN/151</w:t>
            </w:r>
          </w:p>
        </w:tc>
        <w:tc>
          <w:tcPr>
            <w:tcW w:w="1805" w:type="pct"/>
            <w:vAlign w:val="center"/>
            <w:hideMark/>
          </w:tcPr>
          <w:p w14:paraId="4F98D007" w14:textId="672E28E1"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The effect of chiropractic adjustment</w:t>
            </w:r>
            <w:r w:rsidR="001D0B02">
              <w:rPr>
                <w:rFonts w:cs="Arial"/>
                <w:sz w:val="20"/>
                <w:szCs w:val="20"/>
                <w:lang w:val="en-NZ" w:eastAsia="en-NZ"/>
              </w:rPr>
              <w:t xml:space="preserve"> on mental rotation in children</w:t>
            </w:r>
          </w:p>
        </w:tc>
        <w:tc>
          <w:tcPr>
            <w:tcW w:w="966" w:type="pct"/>
            <w:vAlign w:val="center"/>
            <w:hideMark/>
          </w:tcPr>
          <w:p w14:paraId="3471867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4</w:t>
            </w:r>
          </w:p>
        </w:tc>
        <w:tc>
          <w:tcPr>
            <w:tcW w:w="1579" w:type="pct"/>
            <w:noWrap/>
            <w:vAlign w:val="center"/>
            <w:hideMark/>
          </w:tcPr>
          <w:p w14:paraId="02416379"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7ABBF40C" w14:textId="77777777" w:rsidTr="006917F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70BE771C"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15/CEN/132</w:t>
            </w:r>
          </w:p>
        </w:tc>
        <w:tc>
          <w:tcPr>
            <w:tcW w:w="1805" w:type="pct"/>
            <w:vAlign w:val="center"/>
            <w:hideMark/>
          </w:tcPr>
          <w:p w14:paraId="55EC5A0B"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Comparing the satiety and blood glucose effects of formulated beverages in adults</w:t>
            </w:r>
          </w:p>
        </w:tc>
        <w:tc>
          <w:tcPr>
            <w:tcW w:w="966" w:type="pct"/>
            <w:vAlign w:val="center"/>
            <w:hideMark/>
          </w:tcPr>
          <w:p w14:paraId="67472EFC"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5</w:t>
            </w:r>
          </w:p>
        </w:tc>
        <w:tc>
          <w:tcPr>
            <w:tcW w:w="1579" w:type="pct"/>
            <w:noWrap/>
            <w:vAlign w:val="center"/>
            <w:hideMark/>
          </w:tcPr>
          <w:p w14:paraId="30E27554"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5E6D4349"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78E7D14"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15/CEN/48</w:t>
            </w:r>
          </w:p>
        </w:tc>
        <w:tc>
          <w:tcPr>
            <w:tcW w:w="1805" w:type="pct"/>
            <w:vAlign w:val="center"/>
            <w:hideMark/>
          </w:tcPr>
          <w:p w14:paraId="50612089"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proofErr w:type="spellStart"/>
            <w:r w:rsidRPr="006917FC">
              <w:rPr>
                <w:rFonts w:cs="Arial"/>
                <w:sz w:val="20"/>
                <w:szCs w:val="20"/>
                <w:lang w:val="en-NZ" w:eastAsia="en-NZ"/>
              </w:rPr>
              <w:t>Modafinil</w:t>
            </w:r>
            <w:proofErr w:type="spellEnd"/>
            <w:r w:rsidRPr="006917FC">
              <w:rPr>
                <w:rFonts w:cs="Arial"/>
                <w:sz w:val="20"/>
                <w:szCs w:val="20"/>
                <w:lang w:val="en-NZ" w:eastAsia="en-NZ"/>
              </w:rPr>
              <w:t xml:space="preserve"> 100 mg bioequivalence study conducted under fasting conditions</w:t>
            </w:r>
          </w:p>
        </w:tc>
        <w:tc>
          <w:tcPr>
            <w:tcW w:w="966" w:type="pct"/>
            <w:vAlign w:val="center"/>
            <w:hideMark/>
          </w:tcPr>
          <w:p w14:paraId="392A116B"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6</w:t>
            </w:r>
          </w:p>
        </w:tc>
        <w:tc>
          <w:tcPr>
            <w:tcW w:w="1579" w:type="pct"/>
            <w:noWrap/>
            <w:vAlign w:val="center"/>
            <w:hideMark/>
          </w:tcPr>
          <w:p w14:paraId="1DEB140F"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28CCF9FB"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20BB3E6F"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15/CEN/83</w:t>
            </w:r>
          </w:p>
        </w:tc>
        <w:tc>
          <w:tcPr>
            <w:tcW w:w="1805" w:type="pct"/>
            <w:vAlign w:val="center"/>
            <w:hideMark/>
          </w:tcPr>
          <w:p w14:paraId="4A56E5EA"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Maia</w:t>
            </w:r>
          </w:p>
        </w:tc>
        <w:tc>
          <w:tcPr>
            <w:tcW w:w="966" w:type="pct"/>
            <w:vAlign w:val="center"/>
            <w:hideMark/>
          </w:tcPr>
          <w:p w14:paraId="02BF27B1"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6</w:t>
            </w:r>
          </w:p>
        </w:tc>
        <w:tc>
          <w:tcPr>
            <w:tcW w:w="1579" w:type="pct"/>
            <w:noWrap/>
            <w:vAlign w:val="center"/>
            <w:hideMark/>
          </w:tcPr>
          <w:p w14:paraId="7A625111"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01446D58" w14:textId="77777777" w:rsidTr="006917FC">
        <w:trPr>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A9EE5E1"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15/CEN/135</w:t>
            </w:r>
          </w:p>
        </w:tc>
        <w:tc>
          <w:tcPr>
            <w:tcW w:w="1805" w:type="pct"/>
            <w:vAlign w:val="center"/>
            <w:hideMark/>
          </w:tcPr>
          <w:p w14:paraId="1CE5BE75"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Older people in retirement villages: unidentified need &amp; intervention research</w:t>
            </w:r>
          </w:p>
        </w:tc>
        <w:tc>
          <w:tcPr>
            <w:tcW w:w="966" w:type="pct"/>
            <w:vAlign w:val="center"/>
            <w:hideMark/>
          </w:tcPr>
          <w:p w14:paraId="34C8608D"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8</w:t>
            </w:r>
          </w:p>
        </w:tc>
        <w:tc>
          <w:tcPr>
            <w:tcW w:w="1579" w:type="pct"/>
            <w:vAlign w:val="center"/>
            <w:hideMark/>
          </w:tcPr>
          <w:p w14:paraId="062CD718"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Incomplete provisional Response</w:t>
            </w:r>
          </w:p>
        </w:tc>
      </w:tr>
      <w:tr w:rsidR="006917FC" w:rsidRPr="006917FC" w14:paraId="344AEDE5"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923703B"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15/CEN/74</w:t>
            </w:r>
          </w:p>
        </w:tc>
        <w:tc>
          <w:tcPr>
            <w:tcW w:w="1805" w:type="pct"/>
            <w:vAlign w:val="center"/>
            <w:hideMark/>
          </w:tcPr>
          <w:p w14:paraId="1F95682B"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Communication in NZ families affected by parental chronic pain</w:t>
            </w:r>
          </w:p>
        </w:tc>
        <w:tc>
          <w:tcPr>
            <w:tcW w:w="966" w:type="pct"/>
            <w:vAlign w:val="center"/>
            <w:hideMark/>
          </w:tcPr>
          <w:p w14:paraId="41CA0BAB"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8</w:t>
            </w:r>
          </w:p>
        </w:tc>
        <w:tc>
          <w:tcPr>
            <w:tcW w:w="1579" w:type="pct"/>
            <w:noWrap/>
            <w:vAlign w:val="center"/>
            <w:hideMark/>
          </w:tcPr>
          <w:p w14:paraId="7F2E74FC"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44C7C774"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99537E5"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15/CEN/16</w:t>
            </w:r>
          </w:p>
        </w:tc>
        <w:tc>
          <w:tcPr>
            <w:tcW w:w="1805" w:type="pct"/>
            <w:vAlign w:val="center"/>
            <w:hideMark/>
          </w:tcPr>
          <w:p w14:paraId="2C8E0D88"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Can we avoid unnecessary hospital admissions for COPD?</w:t>
            </w:r>
          </w:p>
        </w:tc>
        <w:tc>
          <w:tcPr>
            <w:tcW w:w="966" w:type="pct"/>
            <w:vAlign w:val="center"/>
            <w:hideMark/>
          </w:tcPr>
          <w:p w14:paraId="60A9DCD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9</w:t>
            </w:r>
          </w:p>
        </w:tc>
        <w:tc>
          <w:tcPr>
            <w:tcW w:w="1579" w:type="pct"/>
            <w:noWrap/>
            <w:vAlign w:val="center"/>
            <w:hideMark/>
          </w:tcPr>
          <w:p w14:paraId="6F8B0EE8"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7C46BEEE"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F3B79A5"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15/CEN/82</w:t>
            </w:r>
          </w:p>
        </w:tc>
        <w:tc>
          <w:tcPr>
            <w:tcW w:w="1805" w:type="pct"/>
            <w:vAlign w:val="center"/>
            <w:hideMark/>
          </w:tcPr>
          <w:p w14:paraId="67B673E0"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ENZAMET</w:t>
            </w:r>
          </w:p>
        </w:tc>
        <w:tc>
          <w:tcPr>
            <w:tcW w:w="966" w:type="pct"/>
            <w:vAlign w:val="center"/>
            <w:hideMark/>
          </w:tcPr>
          <w:p w14:paraId="5D883669"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12</w:t>
            </w:r>
          </w:p>
        </w:tc>
        <w:tc>
          <w:tcPr>
            <w:tcW w:w="1579" w:type="pct"/>
            <w:noWrap/>
            <w:vAlign w:val="center"/>
            <w:hideMark/>
          </w:tcPr>
          <w:p w14:paraId="4D9C3269"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Incomplete provisional Response</w:t>
            </w:r>
          </w:p>
        </w:tc>
      </w:tr>
      <w:tr w:rsidR="006917FC" w:rsidRPr="006917FC" w14:paraId="6389189C" w14:textId="77777777" w:rsidTr="006917FC">
        <w:trPr>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117BA08"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15/CEN/52</w:t>
            </w:r>
          </w:p>
        </w:tc>
        <w:tc>
          <w:tcPr>
            <w:tcW w:w="1805" w:type="pct"/>
            <w:vAlign w:val="center"/>
            <w:hideMark/>
          </w:tcPr>
          <w:p w14:paraId="46488B44"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 xml:space="preserve">Paediatric </w:t>
            </w:r>
            <w:proofErr w:type="spellStart"/>
            <w:r w:rsidRPr="006917FC">
              <w:rPr>
                <w:rFonts w:cs="Arial"/>
                <w:sz w:val="20"/>
                <w:szCs w:val="20"/>
                <w:lang w:val="en-NZ" w:eastAsia="en-NZ"/>
              </w:rPr>
              <w:t>Perianaesthesia</w:t>
            </w:r>
            <w:proofErr w:type="spellEnd"/>
            <w:r w:rsidRPr="006917FC">
              <w:rPr>
                <w:rFonts w:cs="Arial"/>
                <w:sz w:val="20"/>
                <w:szCs w:val="20"/>
                <w:lang w:val="en-NZ" w:eastAsia="en-NZ"/>
              </w:rPr>
              <w:t xml:space="preserve"> Questionnaire validation in New Zealand</w:t>
            </w:r>
          </w:p>
        </w:tc>
        <w:tc>
          <w:tcPr>
            <w:tcW w:w="966" w:type="pct"/>
            <w:vAlign w:val="center"/>
            <w:hideMark/>
          </w:tcPr>
          <w:p w14:paraId="681378AE"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14</w:t>
            </w:r>
          </w:p>
        </w:tc>
        <w:tc>
          <w:tcPr>
            <w:tcW w:w="1579" w:type="pct"/>
            <w:noWrap/>
            <w:vAlign w:val="center"/>
            <w:hideMark/>
          </w:tcPr>
          <w:p w14:paraId="4E09A844"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Committee member delay in Response</w:t>
            </w:r>
          </w:p>
        </w:tc>
      </w:tr>
      <w:tr w:rsidR="006917FC" w:rsidRPr="006917FC" w14:paraId="7AB55F1B"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D8205B2"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15/CEN/77</w:t>
            </w:r>
          </w:p>
        </w:tc>
        <w:tc>
          <w:tcPr>
            <w:tcW w:w="1805" w:type="pct"/>
            <w:vAlign w:val="center"/>
            <w:hideMark/>
          </w:tcPr>
          <w:p w14:paraId="20213C28"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UNIFI</w:t>
            </w:r>
          </w:p>
        </w:tc>
        <w:tc>
          <w:tcPr>
            <w:tcW w:w="966" w:type="pct"/>
            <w:vAlign w:val="center"/>
            <w:hideMark/>
          </w:tcPr>
          <w:p w14:paraId="360D90BD"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14</w:t>
            </w:r>
          </w:p>
        </w:tc>
        <w:tc>
          <w:tcPr>
            <w:tcW w:w="1579" w:type="pct"/>
            <w:noWrap/>
            <w:vAlign w:val="center"/>
            <w:hideMark/>
          </w:tcPr>
          <w:p w14:paraId="41768411" w14:textId="77777777" w:rsidR="006917FC" w:rsidRPr="006917FC"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Incomplete provisional Response</w:t>
            </w:r>
          </w:p>
        </w:tc>
      </w:tr>
      <w:tr w:rsidR="006917FC" w:rsidRPr="006917FC" w14:paraId="19D5A0C1" w14:textId="77777777" w:rsidTr="006917FC">
        <w:trPr>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B0E9455" w14:textId="77777777" w:rsidR="006917FC" w:rsidRPr="006917FC" w:rsidRDefault="006917FC" w:rsidP="006917FC">
            <w:pPr>
              <w:jc w:val="center"/>
              <w:rPr>
                <w:rFonts w:cs="Arial"/>
                <w:sz w:val="20"/>
                <w:szCs w:val="20"/>
                <w:lang w:val="en-NZ" w:eastAsia="en-NZ"/>
              </w:rPr>
            </w:pPr>
            <w:r w:rsidRPr="006917FC">
              <w:rPr>
                <w:rFonts w:cs="Arial"/>
                <w:sz w:val="20"/>
                <w:szCs w:val="20"/>
                <w:lang w:val="en-NZ" w:eastAsia="en-NZ"/>
              </w:rPr>
              <w:t>15/CEN/41</w:t>
            </w:r>
          </w:p>
        </w:tc>
        <w:tc>
          <w:tcPr>
            <w:tcW w:w="1805" w:type="pct"/>
            <w:vAlign w:val="center"/>
            <w:hideMark/>
          </w:tcPr>
          <w:p w14:paraId="195D4EBB"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 xml:space="preserve">Phase I Study of MK3475 in Combination with </w:t>
            </w:r>
            <w:proofErr w:type="spellStart"/>
            <w:r w:rsidRPr="006917FC">
              <w:rPr>
                <w:rFonts w:cs="Arial"/>
                <w:sz w:val="20"/>
                <w:szCs w:val="20"/>
                <w:lang w:val="en-NZ" w:eastAsia="en-NZ"/>
              </w:rPr>
              <w:t>Trametinib</w:t>
            </w:r>
            <w:proofErr w:type="spellEnd"/>
            <w:r w:rsidRPr="006917FC">
              <w:rPr>
                <w:rFonts w:cs="Arial"/>
                <w:sz w:val="20"/>
                <w:szCs w:val="20"/>
                <w:lang w:val="en-NZ" w:eastAsia="en-NZ"/>
              </w:rPr>
              <w:t xml:space="preserve"> and </w:t>
            </w:r>
            <w:proofErr w:type="spellStart"/>
            <w:r w:rsidRPr="006917FC">
              <w:rPr>
                <w:rFonts w:cs="Arial"/>
                <w:sz w:val="20"/>
                <w:szCs w:val="20"/>
                <w:lang w:val="en-NZ" w:eastAsia="en-NZ"/>
              </w:rPr>
              <w:t>Dabrafenib</w:t>
            </w:r>
            <w:proofErr w:type="spellEnd"/>
          </w:p>
        </w:tc>
        <w:tc>
          <w:tcPr>
            <w:tcW w:w="966" w:type="pct"/>
            <w:vAlign w:val="center"/>
            <w:hideMark/>
          </w:tcPr>
          <w:p w14:paraId="2BA22B36"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35</w:t>
            </w:r>
          </w:p>
        </w:tc>
        <w:tc>
          <w:tcPr>
            <w:tcW w:w="1579" w:type="pct"/>
            <w:noWrap/>
            <w:vAlign w:val="center"/>
            <w:hideMark/>
          </w:tcPr>
          <w:p w14:paraId="076070D7" w14:textId="77777777" w:rsidR="006917FC" w:rsidRPr="006917FC"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6917FC">
              <w:rPr>
                <w:rFonts w:cs="Arial"/>
                <w:sz w:val="20"/>
                <w:szCs w:val="20"/>
                <w:lang w:val="en-NZ" w:eastAsia="en-NZ"/>
              </w:rPr>
              <w:t>Incomplete provisional Response</w:t>
            </w:r>
          </w:p>
        </w:tc>
      </w:tr>
    </w:tbl>
    <w:p w14:paraId="52668925" w14:textId="77777777" w:rsidR="009E0986" w:rsidRPr="004D54E7" w:rsidRDefault="009E0986" w:rsidP="009E0986">
      <w:pPr>
        <w:rPr>
          <w:rFonts w:cs="Arial"/>
        </w:rPr>
      </w:pPr>
    </w:p>
    <w:p w14:paraId="42A8203D" w14:textId="77777777" w:rsidR="008C3B5B" w:rsidRPr="004D54E7" w:rsidRDefault="008C3B5B">
      <w:pPr>
        <w:spacing w:after="200" w:line="276" w:lineRule="auto"/>
        <w:rPr>
          <w:rFonts w:cs="Arial"/>
          <w:b/>
          <w:bCs/>
          <w:i/>
          <w:iCs/>
          <w:sz w:val="28"/>
          <w:szCs w:val="28"/>
          <w:u w:val="single"/>
        </w:rPr>
      </w:pPr>
      <w:r w:rsidRPr="004D54E7">
        <w:rPr>
          <w:rFonts w:cs="Arial"/>
          <w:u w:val="single"/>
        </w:rPr>
        <w:br w:type="page"/>
      </w:r>
    </w:p>
    <w:p w14:paraId="46E9AF28" w14:textId="77777777" w:rsidR="00486876" w:rsidRPr="00C57553" w:rsidRDefault="00C57553" w:rsidP="00486876">
      <w:pPr>
        <w:pStyle w:val="Heading2"/>
        <w:rPr>
          <w:i w:val="0"/>
        </w:rPr>
      </w:pPr>
      <w:bookmarkStart w:id="40" w:name="_Toc526407837"/>
      <w:r>
        <w:rPr>
          <w:i w:val="0"/>
        </w:rPr>
        <w:lastRenderedPageBreak/>
        <w:t xml:space="preserve">Overdue </w:t>
      </w:r>
      <w:r w:rsidR="00565700">
        <w:rPr>
          <w:i w:val="0"/>
        </w:rPr>
        <w:t>e</w:t>
      </w:r>
      <w:r>
        <w:rPr>
          <w:i w:val="0"/>
        </w:rPr>
        <w:t xml:space="preserve">xpedited </w:t>
      </w:r>
      <w:r w:rsidR="00565700">
        <w:rPr>
          <w:i w:val="0"/>
        </w:rPr>
        <w:t>a</w:t>
      </w:r>
      <w:r>
        <w:rPr>
          <w:i w:val="0"/>
        </w:rPr>
        <w:t>pplications</w:t>
      </w:r>
      <w:bookmarkEnd w:id="40"/>
    </w:p>
    <w:tbl>
      <w:tblPr>
        <w:tblStyle w:val="GridTable6Colorful"/>
        <w:tblW w:w="5000" w:type="pct"/>
        <w:tblLook w:val="04A0" w:firstRow="1" w:lastRow="0" w:firstColumn="1" w:lastColumn="0" w:noHBand="0" w:noVBand="1"/>
      </w:tblPr>
      <w:tblGrid>
        <w:gridCol w:w="1812"/>
        <w:gridCol w:w="5034"/>
        <w:gridCol w:w="2694"/>
        <w:gridCol w:w="4404"/>
      </w:tblGrid>
      <w:tr w:rsidR="006917FC" w:rsidRPr="0099163E" w14:paraId="19E38139" w14:textId="77777777" w:rsidTr="006917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noWrap/>
            <w:vAlign w:val="center"/>
            <w:hideMark/>
          </w:tcPr>
          <w:p w14:paraId="16CC8654"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Reference</w:t>
            </w:r>
          </w:p>
        </w:tc>
        <w:tc>
          <w:tcPr>
            <w:tcW w:w="1805" w:type="pct"/>
            <w:noWrap/>
            <w:vAlign w:val="center"/>
            <w:hideMark/>
          </w:tcPr>
          <w:p w14:paraId="3F4A14B0" w14:textId="2A5334AD" w:rsidR="006917FC" w:rsidRPr="0099163E" w:rsidRDefault="001D0B02"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Short t</w:t>
            </w:r>
            <w:r w:rsidR="006917FC" w:rsidRPr="0099163E">
              <w:rPr>
                <w:rFonts w:cs="Arial"/>
                <w:sz w:val="20"/>
                <w:szCs w:val="20"/>
                <w:lang w:val="en-NZ" w:eastAsia="en-NZ"/>
              </w:rPr>
              <w:t>itle</w:t>
            </w:r>
          </w:p>
        </w:tc>
        <w:tc>
          <w:tcPr>
            <w:tcW w:w="966" w:type="pct"/>
            <w:noWrap/>
            <w:vAlign w:val="center"/>
            <w:hideMark/>
          </w:tcPr>
          <w:p w14:paraId="18088B6B" w14:textId="77777777" w:rsidR="006917FC" w:rsidRPr="0099163E"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Days overdue</w:t>
            </w:r>
          </w:p>
        </w:tc>
        <w:tc>
          <w:tcPr>
            <w:tcW w:w="1579" w:type="pct"/>
            <w:noWrap/>
            <w:vAlign w:val="center"/>
            <w:hideMark/>
          </w:tcPr>
          <w:p w14:paraId="1AD9356E" w14:textId="77777777" w:rsidR="006917FC" w:rsidRPr="0099163E" w:rsidRDefault="006917FC" w:rsidP="006917FC">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Reason</w:t>
            </w:r>
          </w:p>
        </w:tc>
      </w:tr>
      <w:tr w:rsidR="006917FC" w:rsidRPr="0099163E" w14:paraId="1117D7BD" w14:textId="77777777" w:rsidTr="006917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7E12D64"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15/CEN/164</w:t>
            </w:r>
          </w:p>
        </w:tc>
        <w:tc>
          <w:tcPr>
            <w:tcW w:w="1805" w:type="pct"/>
            <w:vAlign w:val="center"/>
            <w:hideMark/>
          </w:tcPr>
          <w:p w14:paraId="24972C52"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Pemberton's Sign Study</w:t>
            </w:r>
          </w:p>
        </w:tc>
        <w:tc>
          <w:tcPr>
            <w:tcW w:w="966" w:type="pct"/>
            <w:vAlign w:val="center"/>
            <w:hideMark/>
          </w:tcPr>
          <w:p w14:paraId="568C1B35"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noWrap/>
            <w:vAlign w:val="center"/>
            <w:hideMark/>
          </w:tcPr>
          <w:p w14:paraId="57FC9CCA"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NZ" w:eastAsia="en-NZ"/>
              </w:rPr>
            </w:pPr>
            <w:r w:rsidRPr="0099163E">
              <w:rPr>
                <w:rFonts w:ascii="Calibri" w:hAnsi="Calibri"/>
                <w:sz w:val="20"/>
                <w:szCs w:val="20"/>
                <w:lang w:val="en-NZ" w:eastAsia="en-NZ"/>
              </w:rPr>
              <w:t>Committee member delay in Response</w:t>
            </w:r>
          </w:p>
        </w:tc>
      </w:tr>
      <w:tr w:rsidR="006917FC" w:rsidRPr="0099163E" w14:paraId="7E177A04"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ABC25C8"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15/CEN/165</w:t>
            </w:r>
          </w:p>
        </w:tc>
        <w:tc>
          <w:tcPr>
            <w:tcW w:w="1805" w:type="pct"/>
            <w:vAlign w:val="center"/>
            <w:hideMark/>
          </w:tcPr>
          <w:p w14:paraId="7F02455D"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 xml:space="preserve">Hypoxia and the </w:t>
            </w:r>
            <w:proofErr w:type="spellStart"/>
            <w:r w:rsidRPr="0099163E">
              <w:rPr>
                <w:rFonts w:cs="Arial"/>
                <w:sz w:val="20"/>
                <w:szCs w:val="20"/>
                <w:lang w:val="en-NZ" w:eastAsia="en-NZ"/>
              </w:rPr>
              <w:t>baroreflex</w:t>
            </w:r>
            <w:proofErr w:type="spellEnd"/>
          </w:p>
        </w:tc>
        <w:tc>
          <w:tcPr>
            <w:tcW w:w="966" w:type="pct"/>
            <w:vAlign w:val="center"/>
            <w:hideMark/>
          </w:tcPr>
          <w:p w14:paraId="152C0D94"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5611A5EE"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Secretariat Failed to Action Decision</w:t>
            </w:r>
          </w:p>
        </w:tc>
      </w:tr>
      <w:tr w:rsidR="006917FC" w:rsidRPr="0099163E" w14:paraId="6F04E099"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65B0F47F"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15/CEN/178</w:t>
            </w:r>
          </w:p>
        </w:tc>
        <w:tc>
          <w:tcPr>
            <w:tcW w:w="1805" w:type="pct"/>
            <w:vAlign w:val="center"/>
            <w:hideMark/>
          </w:tcPr>
          <w:p w14:paraId="50A08E84"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The Kiwi-COPE Model</w:t>
            </w:r>
          </w:p>
        </w:tc>
        <w:tc>
          <w:tcPr>
            <w:tcW w:w="966" w:type="pct"/>
            <w:vAlign w:val="center"/>
            <w:hideMark/>
          </w:tcPr>
          <w:p w14:paraId="3A884AC0"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19A877B3"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4A9E9BCE"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29292DDE"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15/CEN/21</w:t>
            </w:r>
          </w:p>
        </w:tc>
        <w:tc>
          <w:tcPr>
            <w:tcW w:w="1805" w:type="pct"/>
            <w:vAlign w:val="center"/>
            <w:hideMark/>
          </w:tcPr>
          <w:p w14:paraId="2BD160DC"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Designing for Adherence</w:t>
            </w:r>
          </w:p>
        </w:tc>
        <w:tc>
          <w:tcPr>
            <w:tcW w:w="966" w:type="pct"/>
            <w:vAlign w:val="center"/>
            <w:hideMark/>
          </w:tcPr>
          <w:p w14:paraId="1A7DAF24"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62B4BC09"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29764B18"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1CC1550"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15/CEN/6</w:t>
            </w:r>
          </w:p>
        </w:tc>
        <w:tc>
          <w:tcPr>
            <w:tcW w:w="1805" w:type="pct"/>
            <w:vAlign w:val="center"/>
            <w:hideMark/>
          </w:tcPr>
          <w:p w14:paraId="4D5A71FB"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Olecranon Fracture Management in the Elderly</w:t>
            </w:r>
          </w:p>
        </w:tc>
        <w:tc>
          <w:tcPr>
            <w:tcW w:w="966" w:type="pct"/>
            <w:vAlign w:val="center"/>
            <w:hideMark/>
          </w:tcPr>
          <w:p w14:paraId="21D394CF"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4D008EE2"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Secretariat Failed to Action Decision</w:t>
            </w:r>
          </w:p>
        </w:tc>
      </w:tr>
      <w:tr w:rsidR="006917FC" w:rsidRPr="0099163E" w14:paraId="0CBF2AAD"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A2BAD23"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15/CEN/60</w:t>
            </w:r>
          </w:p>
        </w:tc>
        <w:tc>
          <w:tcPr>
            <w:tcW w:w="1805" w:type="pct"/>
            <w:vAlign w:val="center"/>
            <w:hideMark/>
          </w:tcPr>
          <w:p w14:paraId="389DF441"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AT RISC 2</w:t>
            </w:r>
          </w:p>
        </w:tc>
        <w:tc>
          <w:tcPr>
            <w:tcW w:w="966" w:type="pct"/>
            <w:vAlign w:val="center"/>
            <w:hideMark/>
          </w:tcPr>
          <w:p w14:paraId="1EB0219B"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6605EF6E"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669DCF73"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CD4EEE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15/CEN/72</w:t>
            </w:r>
          </w:p>
        </w:tc>
        <w:tc>
          <w:tcPr>
            <w:tcW w:w="1805" w:type="pct"/>
            <w:vAlign w:val="center"/>
            <w:hideMark/>
          </w:tcPr>
          <w:p w14:paraId="2FDE4619"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When to eat kiwifruit</w:t>
            </w:r>
          </w:p>
        </w:tc>
        <w:tc>
          <w:tcPr>
            <w:tcW w:w="966" w:type="pct"/>
            <w:vAlign w:val="center"/>
            <w:hideMark/>
          </w:tcPr>
          <w:p w14:paraId="7D3404AB"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w:t>
            </w:r>
          </w:p>
        </w:tc>
        <w:tc>
          <w:tcPr>
            <w:tcW w:w="1579" w:type="pct"/>
            <w:vAlign w:val="center"/>
            <w:hideMark/>
          </w:tcPr>
          <w:p w14:paraId="4FA42149"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23814F13"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F2C5820"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15/CEN/11</w:t>
            </w:r>
          </w:p>
        </w:tc>
        <w:tc>
          <w:tcPr>
            <w:tcW w:w="1805" w:type="pct"/>
            <w:vAlign w:val="center"/>
            <w:hideMark/>
          </w:tcPr>
          <w:p w14:paraId="733DAC4C"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Ethnic patterns of hypospadias in New Zealand</w:t>
            </w:r>
          </w:p>
        </w:tc>
        <w:tc>
          <w:tcPr>
            <w:tcW w:w="966" w:type="pct"/>
            <w:vAlign w:val="center"/>
            <w:hideMark/>
          </w:tcPr>
          <w:p w14:paraId="2007D64C"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2</w:t>
            </w:r>
          </w:p>
        </w:tc>
        <w:tc>
          <w:tcPr>
            <w:tcW w:w="1579" w:type="pct"/>
            <w:vAlign w:val="center"/>
            <w:hideMark/>
          </w:tcPr>
          <w:p w14:paraId="67B4F0A8"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Secretariat Failed to Action Decision</w:t>
            </w:r>
          </w:p>
        </w:tc>
      </w:tr>
      <w:tr w:rsidR="006917FC" w:rsidRPr="0099163E" w14:paraId="63DFF03B"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2C350E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15/CEN/188</w:t>
            </w:r>
          </w:p>
        </w:tc>
        <w:tc>
          <w:tcPr>
            <w:tcW w:w="1805" w:type="pct"/>
            <w:vAlign w:val="center"/>
            <w:hideMark/>
          </w:tcPr>
          <w:p w14:paraId="0A03DFA7"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The patient experience of musculoskeletal imaging</w:t>
            </w:r>
          </w:p>
        </w:tc>
        <w:tc>
          <w:tcPr>
            <w:tcW w:w="966" w:type="pct"/>
            <w:vAlign w:val="center"/>
            <w:hideMark/>
          </w:tcPr>
          <w:p w14:paraId="51A7B773"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2</w:t>
            </w:r>
          </w:p>
        </w:tc>
        <w:tc>
          <w:tcPr>
            <w:tcW w:w="1579" w:type="pct"/>
            <w:vAlign w:val="center"/>
            <w:hideMark/>
          </w:tcPr>
          <w:p w14:paraId="2A358FF2"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06EF8608" w14:textId="77777777" w:rsidTr="006917FC">
        <w:trPr>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211005E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15/CEN/42</w:t>
            </w:r>
          </w:p>
        </w:tc>
        <w:tc>
          <w:tcPr>
            <w:tcW w:w="1805" w:type="pct"/>
            <w:vAlign w:val="center"/>
            <w:hideMark/>
          </w:tcPr>
          <w:p w14:paraId="7EBFACDC"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ICU Deaths - Assessment and Classification of Reason (ICU-DECLARE)</w:t>
            </w:r>
          </w:p>
        </w:tc>
        <w:tc>
          <w:tcPr>
            <w:tcW w:w="966" w:type="pct"/>
            <w:vAlign w:val="center"/>
            <w:hideMark/>
          </w:tcPr>
          <w:p w14:paraId="1A575F5F"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2</w:t>
            </w:r>
          </w:p>
        </w:tc>
        <w:tc>
          <w:tcPr>
            <w:tcW w:w="1579" w:type="pct"/>
            <w:vAlign w:val="center"/>
            <w:hideMark/>
          </w:tcPr>
          <w:p w14:paraId="24F28546"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6E25F8A3"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2DF58BD7"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15/CEN/71</w:t>
            </w:r>
          </w:p>
        </w:tc>
        <w:tc>
          <w:tcPr>
            <w:tcW w:w="1805" w:type="pct"/>
            <w:vAlign w:val="center"/>
            <w:hideMark/>
          </w:tcPr>
          <w:p w14:paraId="40029404"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Satiation by carbohydrate foods</w:t>
            </w:r>
          </w:p>
        </w:tc>
        <w:tc>
          <w:tcPr>
            <w:tcW w:w="966" w:type="pct"/>
            <w:vAlign w:val="center"/>
            <w:hideMark/>
          </w:tcPr>
          <w:p w14:paraId="3DF54049"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2</w:t>
            </w:r>
          </w:p>
        </w:tc>
        <w:tc>
          <w:tcPr>
            <w:tcW w:w="1579" w:type="pct"/>
            <w:vAlign w:val="center"/>
            <w:hideMark/>
          </w:tcPr>
          <w:p w14:paraId="04AFFA67"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72F6EA54"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1C08066"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15/CEN/36</w:t>
            </w:r>
          </w:p>
        </w:tc>
        <w:tc>
          <w:tcPr>
            <w:tcW w:w="1805" w:type="pct"/>
            <w:vAlign w:val="center"/>
            <w:hideMark/>
          </w:tcPr>
          <w:p w14:paraId="110A9436"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Shift work, gut bacteria and health</w:t>
            </w:r>
          </w:p>
        </w:tc>
        <w:tc>
          <w:tcPr>
            <w:tcW w:w="966" w:type="pct"/>
            <w:vAlign w:val="center"/>
            <w:hideMark/>
          </w:tcPr>
          <w:p w14:paraId="5DE49636"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3</w:t>
            </w:r>
          </w:p>
        </w:tc>
        <w:tc>
          <w:tcPr>
            <w:tcW w:w="1579" w:type="pct"/>
            <w:vAlign w:val="center"/>
            <w:hideMark/>
          </w:tcPr>
          <w:p w14:paraId="2563711B"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57F5CE45"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05888A56"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15/CEN/59</w:t>
            </w:r>
          </w:p>
        </w:tc>
        <w:tc>
          <w:tcPr>
            <w:tcW w:w="1805" w:type="pct"/>
            <w:vAlign w:val="center"/>
            <w:hideMark/>
          </w:tcPr>
          <w:p w14:paraId="622FB56B"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Bowen Therapy and chronic pain</w:t>
            </w:r>
          </w:p>
        </w:tc>
        <w:tc>
          <w:tcPr>
            <w:tcW w:w="966" w:type="pct"/>
            <w:vAlign w:val="center"/>
            <w:hideMark/>
          </w:tcPr>
          <w:p w14:paraId="5B4FC234"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3</w:t>
            </w:r>
          </w:p>
        </w:tc>
        <w:tc>
          <w:tcPr>
            <w:tcW w:w="1579" w:type="pct"/>
            <w:vAlign w:val="center"/>
            <w:hideMark/>
          </w:tcPr>
          <w:p w14:paraId="1DDA3A28"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41E9B10A"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0BF720AF"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15/CEN/87</w:t>
            </w:r>
          </w:p>
        </w:tc>
        <w:tc>
          <w:tcPr>
            <w:tcW w:w="1805" w:type="pct"/>
            <w:vAlign w:val="center"/>
            <w:hideMark/>
          </w:tcPr>
          <w:p w14:paraId="22AD9778"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Beta-lactam Allergy Management Service</w:t>
            </w:r>
          </w:p>
        </w:tc>
        <w:tc>
          <w:tcPr>
            <w:tcW w:w="966" w:type="pct"/>
            <w:vAlign w:val="center"/>
            <w:hideMark/>
          </w:tcPr>
          <w:p w14:paraId="78988B6A"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3</w:t>
            </w:r>
          </w:p>
        </w:tc>
        <w:tc>
          <w:tcPr>
            <w:tcW w:w="1579" w:type="pct"/>
            <w:vAlign w:val="center"/>
            <w:hideMark/>
          </w:tcPr>
          <w:p w14:paraId="0F2963E3"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03293781" w14:textId="77777777" w:rsidTr="006917F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D39A19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lastRenderedPageBreak/>
              <w:t>15/CEN/88</w:t>
            </w:r>
          </w:p>
        </w:tc>
        <w:tc>
          <w:tcPr>
            <w:tcW w:w="1805" w:type="pct"/>
            <w:vAlign w:val="center"/>
            <w:hideMark/>
          </w:tcPr>
          <w:p w14:paraId="66F96A08"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Recovery for South Asian people accessing mental health services in New Zealand</w:t>
            </w:r>
          </w:p>
        </w:tc>
        <w:tc>
          <w:tcPr>
            <w:tcW w:w="966" w:type="pct"/>
            <w:vAlign w:val="center"/>
            <w:hideMark/>
          </w:tcPr>
          <w:p w14:paraId="0965B3FD"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3</w:t>
            </w:r>
          </w:p>
        </w:tc>
        <w:tc>
          <w:tcPr>
            <w:tcW w:w="1579" w:type="pct"/>
            <w:vAlign w:val="center"/>
            <w:hideMark/>
          </w:tcPr>
          <w:p w14:paraId="1DB6A6C9"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64B1874A"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F42F21B"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15/CEN/208</w:t>
            </w:r>
          </w:p>
        </w:tc>
        <w:tc>
          <w:tcPr>
            <w:tcW w:w="1805" w:type="pct"/>
            <w:vAlign w:val="center"/>
            <w:hideMark/>
          </w:tcPr>
          <w:p w14:paraId="264ED007"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Review of Impact of Life Questionnaire in Primary Care</w:t>
            </w:r>
          </w:p>
        </w:tc>
        <w:tc>
          <w:tcPr>
            <w:tcW w:w="966" w:type="pct"/>
            <w:vAlign w:val="center"/>
            <w:hideMark/>
          </w:tcPr>
          <w:p w14:paraId="388F5B55"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5</w:t>
            </w:r>
          </w:p>
        </w:tc>
        <w:tc>
          <w:tcPr>
            <w:tcW w:w="1579" w:type="pct"/>
            <w:vAlign w:val="center"/>
            <w:hideMark/>
          </w:tcPr>
          <w:p w14:paraId="6EAFADF5"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4D224834"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09A00252"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15/CEN/23</w:t>
            </w:r>
          </w:p>
        </w:tc>
        <w:tc>
          <w:tcPr>
            <w:tcW w:w="1805" w:type="pct"/>
            <w:vAlign w:val="center"/>
            <w:hideMark/>
          </w:tcPr>
          <w:p w14:paraId="5A85AE7F"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Juvenile Fitness to Stand Trial in Auckland</w:t>
            </w:r>
          </w:p>
        </w:tc>
        <w:tc>
          <w:tcPr>
            <w:tcW w:w="966" w:type="pct"/>
            <w:vAlign w:val="center"/>
            <w:hideMark/>
          </w:tcPr>
          <w:p w14:paraId="55842C81"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5</w:t>
            </w:r>
          </w:p>
        </w:tc>
        <w:tc>
          <w:tcPr>
            <w:tcW w:w="1579" w:type="pct"/>
            <w:vAlign w:val="center"/>
            <w:hideMark/>
          </w:tcPr>
          <w:p w14:paraId="4AAC400E"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Incomplete provisional Response</w:t>
            </w:r>
          </w:p>
        </w:tc>
      </w:tr>
      <w:tr w:rsidR="006917FC" w:rsidRPr="0099163E" w14:paraId="7EF35FD7"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3738DB0B"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15/CEN/5</w:t>
            </w:r>
          </w:p>
        </w:tc>
        <w:tc>
          <w:tcPr>
            <w:tcW w:w="1805" w:type="pct"/>
            <w:vAlign w:val="center"/>
            <w:hideMark/>
          </w:tcPr>
          <w:p w14:paraId="1B37FAE8"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 xml:space="preserve">Feasibility study of </w:t>
            </w:r>
            <w:proofErr w:type="spellStart"/>
            <w:r w:rsidRPr="0099163E">
              <w:rPr>
                <w:rFonts w:cs="Arial"/>
                <w:sz w:val="20"/>
                <w:szCs w:val="20"/>
                <w:lang w:val="en-NZ" w:eastAsia="en-NZ"/>
              </w:rPr>
              <w:t>cryo</w:t>
            </w:r>
            <w:proofErr w:type="spellEnd"/>
            <w:r w:rsidRPr="0099163E">
              <w:rPr>
                <w:rFonts w:cs="Arial"/>
                <w:sz w:val="20"/>
                <w:szCs w:val="20"/>
                <w:lang w:val="en-NZ" w:eastAsia="en-NZ"/>
              </w:rPr>
              <w:t>-biopsy use in the diagnosis of suspected lung cancer</w:t>
            </w:r>
          </w:p>
        </w:tc>
        <w:tc>
          <w:tcPr>
            <w:tcW w:w="966" w:type="pct"/>
            <w:vAlign w:val="center"/>
            <w:hideMark/>
          </w:tcPr>
          <w:p w14:paraId="4DA15BD0"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5</w:t>
            </w:r>
          </w:p>
        </w:tc>
        <w:tc>
          <w:tcPr>
            <w:tcW w:w="1579" w:type="pct"/>
            <w:vAlign w:val="center"/>
            <w:hideMark/>
          </w:tcPr>
          <w:p w14:paraId="424C29FB"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1DFC32FE"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9B0BD41"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15/CEN/9</w:t>
            </w:r>
          </w:p>
        </w:tc>
        <w:tc>
          <w:tcPr>
            <w:tcW w:w="1805" w:type="pct"/>
            <w:vAlign w:val="center"/>
            <w:hideMark/>
          </w:tcPr>
          <w:p w14:paraId="6C595415"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 xml:space="preserve">Long term safety and efficacy of </w:t>
            </w:r>
            <w:proofErr w:type="spellStart"/>
            <w:r w:rsidRPr="0099163E">
              <w:rPr>
                <w:rFonts w:cs="Arial"/>
                <w:sz w:val="20"/>
                <w:szCs w:val="20"/>
                <w:lang w:val="en-NZ" w:eastAsia="en-NZ"/>
              </w:rPr>
              <w:t>intrapleural</w:t>
            </w:r>
            <w:proofErr w:type="spellEnd"/>
            <w:r w:rsidRPr="0099163E">
              <w:rPr>
                <w:rFonts w:cs="Arial"/>
                <w:sz w:val="20"/>
                <w:szCs w:val="20"/>
                <w:lang w:val="en-NZ" w:eastAsia="en-NZ"/>
              </w:rPr>
              <w:t xml:space="preserve"> </w:t>
            </w:r>
            <w:proofErr w:type="spellStart"/>
            <w:r w:rsidRPr="0099163E">
              <w:rPr>
                <w:rFonts w:cs="Arial"/>
                <w:sz w:val="20"/>
                <w:szCs w:val="20"/>
                <w:lang w:val="en-NZ" w:eastAsia="en-NZ"/>
              </w:rPr>
              <w:t>tPA</w:t>
            </w:r>
            <w:proofErr w:type="spellEnd"/>
            <w:r w:rsidRPr="0099163E">
              <w:rPr>
                <w:rFonts w:cs="Arial"/>
                <w:sz w:val="20"/>
                <w:szCs w:val="20"/>
                <w:lang w:val="en-NZ" w:eastAsia="en-NZ"/>
              </w:rPr>
              <w:t xml:space="preserve"> and </w:t>
            </w:r>
            <w:proofErr w:type="spellStart"/>
            <w:r w:rsidRPr="0099163E">
              <w:rPr>
                <w:rFonts w:cs="Arial"/>
                <w:sz w:val="20"/>
                <w:szCs w:val="20"/>
                <w:lang w:val="en-NZ" w:eastAsia="en-NZ"/>
              </w:rPr>
              <w:t>DNase</w:t>
            </w:r>
            <w:proofErr w:type="spellEnd"/>
          </w:p>
        </w:tc>
        <w:tc>
          <w:tcPr>
            <w:tcW w:w="966" w:type="pct"/>
            <w:vAlign w:val="center"/>
            <w:hideMark/>
          </w:tcPr>
          <w:p w14:paraId="39FB91EE"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6</w:t>
            </w:r>
          </w:p>
        </w:tc>
        <w:tc>
          <w:tcPr>
            <w:tcW w:w="1579" w:type="pct"/>
            <w:vAlign w:val="center"/>
            <w:hideMark/>
          </w:tcPr>
          <w:p w14:paraId="031A2B4F"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26BFF48D"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6F3D0414"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15/CEN/37</w:t>
            </w:r>
          </w:p>
        </w:tc>
        <w:tc>
          <w:tcPr>
            <w:tcW w:w="1805" w:type="pct"/>
            <w:vAlign w:val="center"/>
            <w:hideMark/>
          </w:tcPr>
          <w:p w14:paraId="12D260E4"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proofErr w:type="spellStart"/>
            <w:r w:rsidRPr="0099163E">
              <w:rPr>
                <w:rFonts w:cs="Arial"/>
                <w:sz w:val="20"/>
                <w:szCs w:val="20"/>
                <w:lang w:val="en-NZ" w:eastAsia="en-NZ"/>
              </w:rPr>
              <w:t>Whānau</w:t>
            </w:r>
            <w:proofErr w:type="spellEnd"/>
            <w:r w:rsidRPr="0099163E">
              <w:rPr>
                <w:rFonts w:cs="Arial"/>
                <w:sz w:val="20"/>
                <w:szCs w:val="20"/>
                <w:lang w:val="en-NZ" w:eastAsia="en-NZ"/>
              </w:rPr>
              <w:t xml:space="preserve"> Health Literacy - Pilot Programme</w:t>
            </w:r>
          </w:p>
        </w:tc>
        <w:tc>
          <w:tcPr>
            <w:tcW w:w="966" w:type="pct"/>
            <w:vAlign w:val="center"/>
            <w:hideMark/>
          </w:tcPr>
          <w:p w14:paraId="2BDBB46A"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7</w:t>
            </w:r>
          </w:p>
        </w:tc>
        <w:tc>
          <w:tcPr>
            <w:tcW w:w="1579" w:type="pct"/>
            <w:vAlign w:val="center"/>
            <w:hideMark/>
          </w:tcPr>
          <w:p w14:paraId="26A51915"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339BB1F5"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2D15885C"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15/CEN/38</w:t>
            </w:r>
          </w:p>
        </w:tc>
        <w:tc>
          <w:tcPr>
            <w:tcW w:w="1805" w:type="pct"/>
            <w:vAlign w:val="center"/>
            <w:hideMark/>
          </w:tcPr>
          <w:p w14:paraId="2E1D01AC"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ACL saphenous nerve block study</w:t>
            </w:r>
          </w:p>
        </w:tc>
        <w:tc>
          <w:tcPr>
            <w:tcW w:w="966" w:type="pct"/>
            <w:vAlign w:val="center"/>
            <w:hideMark/>
          </w:tcPr>
          <w:p w14:paraId="29D5EB91"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8</w:t>
            </w:r>
          </w:p>
        </w:tc>
        <w:tc>
          <w:tcPr>
            <w:tcW w:w="1579" w:type="pct"/>
            <w:vAlign w:val="center"/>
            <w:hideMark/>
          </w:tcPr>
          <w:p w14:paraId="0EBAE97A"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25344F5F"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7706C62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15/CEN/7</w:t>
            </w:r>
          </w:p>
        </w:tc>
        <w:tc>
          <w:tcPr>
            <w:tcW w:w="1805" w:type="pct"/>
            <w:vAlign w:val="center"/>
            <w:hideMark/>
          </w:tcPr>
          <w:p w14:paraId="59ED2202"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LOTUS</w:t>
            </w:r>
          </w:p>
        </w:tc>
        <w:tc>
          <w:tcPr>
            <w:tcW w:w="966" w:type="pct"/>
            <w:vAlign w:val="center"/>
            <w:hideMark/>
          </w:tcPr>
          <w:p w14:paraId="793E7E2A"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8</w:t>
            </w:r>
          </w:p>
        </w:tc>
        <w:tc>
          <w:tcPr>
            <w:tcW w:w="1579" w:type="pct"/>
            <w:vAlign w:val="center"/>
            <w:hideMark/>
          </w:tcPr>
          <w:p w14:paraId="6D7B107C"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4CB537F1" w14:textId="77777777" w:rsidTr="006917F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62D5BFC2"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15/CEN/92</w:t>
            </w:r>
          </w:p>
        </w:tc>
        <w:tc>
          <w:tcPr>
            <w:tcW w:w="1805" w:type="pct"/>
            <w:vAlign w:val="center"/>
            <w:hideMark/>
          </w:tcPr>
          <w:p w14:paraId="3D2A63EC" w14:textId="2A7C2019"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Effect of Gestational weight gain on vaginal</w:t>
            </w:r>
            <w:r w:rsidR="001D0B02">
              <w:rPr>
                <w:rFonts w:cs="Arial"/>
                <w:sz w:val="20"/>
                <w:szCs w:val="20"/>
                <w:lang w:val="en-NZ" w:eastAsia="en-NZ"/>
              </w:rPr>
              <w:t xml:space="preserve"> birth after caesarean delivery</w:t>
            </w:r>
          </w:p>
        </w:tc>
        <w:tc>
          <w:tcPr>
            <w:tcW w:w="966" w:type="pct"/>
            <w:vAlign w:val="center"/>
            <w:hideMark/>
          </w:tcPr>
          <w:p w14:paraId="1E482489"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8</w:t>
            </w:r>
          </w:p>
        </w:tc>
        <w:tc>
          <w:tcPr>
            <w:tcW w:w="1579" w:type="pct"/>
            <w:vAlign w:val="center"/>
            <w:hideMark/>
          </w:tcPr>
          <w:p w14:paraId="50AE6067"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2686D8D8" w14:textId="77777777" w:rsidTr="006917FC">
        <w:trPr>
          <w:trHeight w:val="58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5F30014D"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15/CEN/177</w:t>
            </w:r>
          </w:p>
        </w:tc>
        <w:tc>
          <w:tcPr>
            <w:tcW w:w="1805" w:type="pct"/>
            <w:vAlign w:val="center"/>
            <w:hideMark/>
          </w:tcPr>
          <w:p w14:paraId="4FAEBE43"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Effect of short term temperature changes on energy expenditure</w:t>
            </w:r>
          </w:p>
        </w:tc>
        <w:tc>
          <w:tcPr>
            <w:tcW w:w="966" w:type="pct"/>
            <w:vAlign w:val="center"/>
            <w:hideMark/>
          </w:tcPr>
          <w:p w14:paraId="7DC601A1"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11</w:t>
            </w:r>
          </w:p>
        </w:tc>
        <w:tc>
          <w:tcPr>
            <w:tcW w:w="1579" w:type="pct"/>
            <w:vAlign w:val="center"/>
            <w:hideMark/>
          </w:tcPr>
          <w:p w14:paraId="30396FE8"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Committee member delay in Response</w:t>
            </w:r>
          </w:p>
        </w:tc>
      </w:tr>
      <w:tr w:rsidR="006917FC" w:rsidRPr="0099163E" w14:paraId="42014504" w14:textId="77777777" w:rsidTr="006917F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E39ADD6"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15/CEN/69</w:t>
            </w:r>
          </w:p>
        </w:tc>
        <w:tc>
          <w:tcPr>
            <w:tcW w:w="1805" w:type="pct"/>
            <w:vAlign w:val="center"/>
            <w:hideMark/>
          </w:tcPr>
          <w:p w14:paraId="25CEBCA4" w14:textId="2CEDD2A9" w:rsidR="006917FC" w:rsidRPr="0099163E" w:rsidRDefault="006917FC" w:rsidP="001D0B02">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 xml:space="preserve">Silicone oil: a medium for hand rehabilitation </w:t>
            </w:r>
            <w:r w:rsidR="001D0B02">
              <w:rPr>
                <w:rFonts w:cs="Arial"/>
                <w:sz w:val="20"/>
                <w:szCs w:val="20"/>
                <w:lang w:val="en-NZ" w:eastAsia="en-NZ"/>
              </w:rPr>
              <w:t xml:space="preserve">following </w:t>
            </w:r>
            <w:proofErr w:type="spellStart"/>
            <w:r w:rsidR="001D0B02">
              <w:rPr>
                <w:rFonts w:cs="Arial"/>
                <w:sz w:val="20"/>
                <w:szCs w:val="20"/>
                <w:lang w:val="en-NZ" w:eastAsia="en-NZ"/>
              </w:rPr>
              <w:t>Dupuytrens</w:t>
            </w:r>
            <w:proofErr w:type="spellEnd"/>
            <w:r w:rsidR="001D0B02">
              <w:rPr>
                <w:rFonts w:cs="Arial"/>
                <w:sz w:val="20"/>
                <w:szCs w:val="20"/>
                <w:lang w:val="en-NZ" w:eastAsia="en-NZ"/>
              </w:rPr>
              <w:t xml:space="preserve"> Surgery</w:t>
            </w:r>
          </w:p>
        </w:tc>
        <w:tc>
          <w:tcPr>
            <w:tcW w:w="966" w:type="pct"/>
            <w:vAlign w:val="center"/>
            <w:hideMark/>
          </w:tcPr>
          <w:p w14:paraId="0727A783"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11</w:t>
            </w:r>
          </w:p>
        </w:tc>
        <w:tc>
          <w:tcPr>
            <w:tcW w:w="1579" w:type="pct"/>
            <w:vAlign w:val="center"/>
            <w:hideMark/>
          </w:tcPr>
          <w:p w14:paraId="17520E74"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Incomplete provisional Response</w:t>
            </w:r>
          </w:p>
        </w:tc>
      </w:tr>
      <w:tr w:rsidR="006917FC" w:rsidRPr="0099163E" w14:paraId="7747F78F" w14:textId="77777777" w:rsidTr="006917FC">
        <w:trPr>
          <w:trHeight w:val="115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45C1923B"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15/CEN/187</w:t>
            </w:r>
          </w:p>
        </w:tc>
        <w:tc>
          <w:tcPr>
            <w:tcW w:w="1805" w:type="pct"/>
            <w:vAlign w:val="center"/>
            <w:hideMark/>
          </w:tcPr>
          <w:p w14:paraId="2E13AADD" w14:textId="2CC15221"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Assessment of immediate post-insertion migration of Percutaneous Intravenous Central Catheter</w:t>
            </w:r>
            <w:r w:rsidR="001D0B02">
              <w:rPr>
                <w:rFonts w:cs="Arial"/>
                <w:sz w:val="20"/>
                <w:szCs w:val="20"/>
                <w:lang w:val="en-NZ" w:eastAsia="en-NZ"/>
              </w:rPr>
              <w:t xml:space="preserve"> tips dependant on arm position</w:t>
            </w:r>
          </w:p>
        </w:tc>
        <w:tc>
          <w:tcPr>
            <w:tcW w:w="966" w:type="pct"/>
            <w:vAlign w:val="center"/>
            <w:hideMark/>
          </w:tcPr>
          <w:p w14:paraId="438EBA6D"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13</w:t>
            </w:r>
          </w:p>
        </w:tc>
        <w:tc>
          <w:tcPr>
            <w:tcW w:w="1579" w:type="pct"/>
            <w:vAlign w:val="center"/>
            <w:hideMark/>
          </w:tcPr>
          <w:p w14:paraId="5592AEC7" w14:textId="77777777" w:rsidR="006917FC" w:rsidRPr="0099163E" w:rsidRDefault="006917FC" w:rsidP="006917F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Incomplete provisional Response</w:t>
            </w:r>
          </w:p>
        </w:tc>
      </w:tr>
      <w:tr w:rsidR="006917FC" w:rsidRPr="0099163E" w14:paraId="4C5405CC" w14:textId="77777777" w:rsidTr="006917FC">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50" w:type="pct"/>
            <w:vAlign w:val="center"/>
            <w:hideMark/>
          </w:tcPr>
          <w:p w14:paraId="1EF11F0A" w14:textId="77777777" w:rsidR="006917FC" w:rsidRPr="0099163E" w:rsidRDefault="006917FC" w:rsidP="006917FC">
            <w:pPr>
              <w:jc w:val="center"/>
              <w:rPr>
                <w:rFonts w:cs="Arial"/>
                <w:sz w:val="20"/>
                <w:szCs w:val="20"/>
                <w:lang w:val="en-NZ" w:eastAsia="en-NZ"/>
              </w:rPr>
            </w:pPr>
            <w:r w:rsidRPr="0099163E">
              <w:rPr>
                <w:rFonts w:cs="Arial"/>
                <w:sz w:val="20"/>
                <w:szCs w:val="20"/>
                <w:lang w:val="en-NZ" w:eastAsia="en-NZ"/>
              </w:rPr>
              <w:t>15/CEN/90</w:t>
            </w:r>
          </w:p>
        </w:tc>
        <w:tc>
          <w:tcPr>
            <w:tcW w:w="1805" w:type="pct"/>
            <w:vAlign w:val="center"/>
            <w:hideMark/>
          </w:tcPr>
          <w:p w14:paraId="2340804D" w14:textId="1C92204C"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Exploring the role of primary healthcare clinicians in the detection and diagnosis</w:t>
            </w:r>
            <w:r w:rsidR="001D0B02">
              <w:rPr>
                <w:rFonts w:cs="Arial"/>
                <w:sz w:val="20"/>
                <w:szCs w:val="20"/>
                <w:lang w:val="en-NZ" w:eastAsia="en-NZ"/>
              </w:rPr>
              <w:t xml:space="preserve"> of mouth cancer in New Zealand</w:t>
            </w:r>
          </w:p>
        </w:tc>
        <w:tc>
          <w:tcPr>
            <w:tcW w:w="966" w:type="pct"/>
            <w:vAlign w:val="center"/>
            <w:hideMark/>
          </w:tcPr>
          <w:p w14:paraId="7C86D041"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27</w:t>
            </w:r>
          </w:p>
        </w:tc>
        <w:tc>
          <w:tcPr>
            <w:tcW w:w="1579" w:type="pct"/>
            <w:vAlign w:val="center"/>
            <w:hideMark/>
          </w:tcPr>
          <w:p w14:paraId="5AF035FD" w14:textId="77777777" w:rsidR="006917FC" w:rsidRPr="0099163E" w:rsidRDefault="006917FC" w:rsidP="006917F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9163E">
              <w:rPr>
                <w:rFonts w:cs="Arial"/>
                <w:sz w:val="20"/>
                <w:szCs w:val="20"/>
                <w:lang w:val="en-NZ" w:eastAsia="en-NZ"/>
              </w:rPr>
              <w:t>Incomplete provisional Response</w:t>
            </w:r>
          </w:p>
        </w:tc>
      </w:tr>
    </w:tbl>
    <w:p w14:paraId="73159996" w14:textId="77777777" w:rsidR="00486876" w:rsidRPr="004D54E7" w:rsidRDefault="00486876" w:rsidP="00E36B0C">
      <w:pPr>
        <w:spacing w:after="200" w:line="276" w:lineRule="auto"/>
        <w:rPr>
          <w:rFonts w:cs="Arial"/>
          <w:b/>
          <w:bCs/>
          <w:i/>
          <w:iCs/>
          <w:sz w:val="28"/>
          <w:szCs w:val="28"/>
          <w:u w:val="single"/>
        </w:rPr>
      </w:pPr>
    </w:p>
    <w:sectPr w:rsidR="00486876" w:rsidRPr="004D54E7" w:rsidSect="003307AE">
      <w:footerReference w:type="even" r:id="rId28"/>
      <w:footerReference w:type="default" r:id="rId29"/>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51E1" w14:textId="77777777" w:rsidR="007D74C1" w:rsidRDefault="007D74C1">
      <w:r>
        <w:separator/>
      </w:r>
    </w:p>
  </w:endnote>
  <w:endnote w:type="continuationSeparator" w:id="0">
    <w:p w14:paraId="5142BD90" w14:textId="77777777" w:rsidR="007D74C1" w:rsidRDefault="007D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A3CD" w14:textId="77777777" w:rsidR="007D74C1" w:rsidRDefault="007D74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1916"/>
      <w:docPartObj>
        <w:docPartGallery w:val="Page Numbers (Bottom of Page)"/>
        <w:docPartUnique/>
      </w:docPartObj>
    </w:sdtPr>
    <w:sdtEndPr>
      <w:rPr>
        <w:noProof/>
      </w:rPr>
    </w:sdtEndPr>
    <w:sdtContent>
      <w:p w14:paraId="3A8FB3AE" w14:textId="0E2F95CA" w:rsidR="007D74C1" w:rsidRDefault="007D74C1" w:rsidP="009B1E00">
        <w:pPr>
          <w:pStyle w:val="Footer"/>
          <w:ind w:right="58"/>
        </w:pPr>
        <w:r w:rsidRPr="00BE6A9A">
          <w:t>Central Health and Disability</w:t>
        </w:r>
        <w:r>
          <w:t xml:space="preserve"> Ethics Committee: </w:t>
        </w:r>
        <w:r w:rsidRPr="00BE6A9A">
          <w:t>Annual Report</w:t>
        </w:r>
        <w:r>
          <w:t xml:space="preserve"> </w:t>
        </w:r>
        <w:r w:rsidRPr="00BE6A9A">
          <w:t>201</w:t>
        </w:r>
        <w:r>
          <w:t>5</w:t>
        </w:r>
        <w:r>
          <w:tab/>
        </w:r>
        <w:r>
          <w:fldChar w:fldCharType="begin"/>
        </w:r>
        <w:r>
          <w:instrText xml:space="preserve"> PAGE   \* MERGEFORMAT </w:instrText>
        </w:r>
        <w:r>
          <w:fldChar w:fldCharType="separate"/>
        </w:r>
        <w:r w:rsidR="00315787">
          <w:rPr>
            <w:noProof/>
          </w:rPr>
          <w:t>1</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3018"/>
      <w:docPartObj>
        <w:docPartGallery w:val="Page Numbers (Bottom of Page)"/>
        <w:docPartUnique/>
      </w:docPartObj>
    </w:sdtPr>
    <w:sdtEndPr>
      <w:rPr>
        <w:noProof/>
      </w:rPr>
    </w:sdtEndPr>
    <w:sdtContent>
      <w:p w14:paraId="6E384CDF" w14:textId="55F77F33" w:rsidR="007D74C1" w:rsidRDefault="007D74C1" w:rsidP="009B1E00">
        <w:pPr>
          <w:pStyle w:val="Footer"/>
        </w:pPr>
        <w:r>
          <w:fldChar w:fldCharType="begin"/>
        </w:r>
        <w:r>
          <w:instrText xml:space="preserve"> PAGE   \* MERGEFORMAT </w:instrText>
        </w:r>
        <w:r>
          <w:fldChar w:fldCharType="separate"/>
        </w:r>
        <w:r w:rsidR="00315787">
          <w:rPr>
            <w:noProof/>
          </w:rPr>
          <w:t>26</w:t>
        </w:r>
        <w:r>
          <w:rPr>
            <w:noProof/>
          </w:rPr>
          <w:fldChar w:fldCharType="end"/>
        </w:r>
        <w:r>
          <w:rPr>
            <w:noProof/>
          </w:rPr>
          <w:tab/>
        </w:r>
        <w:r w:rsidRPr="00BE6A9A">
          <w:t>Central Health and Disability</w:t>
        </w:r>
        <w:r>
          <w:t xml:space="preserve"> Ethics Committee: </w:t>
        </w:r>
        <w:r w:rsidRPr="00BE6A9A">
          <w:t>Annual Report</w:t>
        </w:r>
        <w:r>
          <w:t xml:space="preserve"> </w:t>
        </w:r>
        <w:r w:rsidRPr="00BE6A9A">
          <w:t>201</w:t>
        </w:r>
        <w:r>
          <w:t>5</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48E6" w14:textId="77777777" w:rsidR="007D74C1" w:rsidRDefault="007D74C1"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787">
      <w:rPr>
        <w:rStyle w:val="PageNumber"/>
        <w:noProof/>
      </w:rPr>
      <w:t>25</w:t>
    </w:r>
    <w:r>
      <w:rPr>
        <w:rStyle w:val="PageNumber"/>
      </w:rPr>
      <w:fldChar w:fldCharType="end"/>
    </w:r>
  </w:p>
  <w:p w14:paraId="55FB7BB7" w14:textId="50D1C655" w:rsidR="007D74C1" w:rsidRPr="003F3397" w:rsidRDefault="007D74C1" w:rsidP="009B1E00">
    <w:pPr>
      <w:pStyle w:val="Footer"/>
      <w:ind w:right="360"/>
      <w:jc w:val="right"/>
      <w:rPr>
        <w:sz w:val="16"/>
      </w:rPr>
    </w:pPr>
    <w:r w:rsidRPr="00BE6A9A">
      <w:t>Central Health and Disability</w:t>
    </w:r>
    <w:r>
      <w:t xml:space="preserve"> Ethics Committee: </w:t>
    </w:r>
    <w:r w:rsidRPr="00BE6A9A">
      <w:t>Annual Report</w:t>
    </w:r>
    <w:r>
      <w:t xml:space="preserve"> </w:t>
    </w:r>
    <w:r w:rsidRPr="00BE6A9A">
      <w:t>201</w:t>
    </w:r>
    <w:r>
      <w:t>5</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5F94" w14:textId="77777777" w:rsidR="007D74C1" w:rsidRDefault="007D7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7AC9" w14:textId="77777777" w:rsidR="007D74C1" w:rsidRDefault="007D74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0E57" w14:textId="77777777" w:rsidR="007D74C1" w:rsidRDefault="007D74C1" w:rsidP="009B1E00">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4C66" w14:textId="77777777" w:rsidR="007D74C1" w:rsidRDefault="007D74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DC7E" w14:textId="77777777" w:rsidR="007D74C1" w:rsidRDefault="007D74C1" w:rsidP="00A52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0F9361" w14:textId="77777777" w:rsidR="007D74C1" w:rsidRDefault="007D74C1" w:rsidP="00A521F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61A9" w14:textId="77777777" w:rsidR="007D74C1" w:rsidRDefault="007D74C1" w:rsidP="00A52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787">
      <w:rPr>
        <w:rStyle w:val="PageNumber"/>
        <w:noProof/>
      </w:rPr>
      <w:t>7</w:t>
    </w:r>
    <w:r>
      <w:rPr>
        <w:rStyle w:val="PageNumber"/>
      </w:rPr>
      <w:fldChar w:fldCharType="end"/>
    </w:r>
  </w:p>
  <w:p w14:paraId="215892EC" w14:textId="5BA71151" w:rsidR="007D74C1" w:rsidRPr="003F3397" w:rsidRDefault="007D74C1" w:rsidP="009B1E00">
    <w:pPr>
      <w:pStyle w:val="Footer"/>
      <w:ind w:right="360"/>
      <w:rPr>
        <w:sz w:val="16"/>
      </w:rPr>
    </w:pPr>
    <w:r w:rsidRPr="00BE6A9A">
      <w:t>Central Health and Disability</w:t>
    </w:r>
    <w:r>
      <w:t xml:space="preserve"> Ethics Committee: </w:t>
    </w:r>
    <w:r w:rsidRPr="00BE6A9A">
      <w:t>Annual Report</w:t>
    </w:r>
    <w:r>
      <w:t xml:space="preserve"> </w:t>
    </w:r>
    <w:r w:rsidRPr="00BE6A9A">
      <w:t>201</w:t>
    </w:r>
    <w: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22670"/>
      <w:docPartObj>
        <w:docPartGallery w:val="Page Numbers (Bottom of Page)"/>
        <w:docPartUnique/>
      </w:docPartObj>
    </w:sdtPr>
    <w:sdtEndPr>
      <w:rPr>
        <w:noProof/>
      </w:rPr>
    </w:sdtEndPr>
    <w:sdtContent>
      <w:p w14:paraId="0F928D61" w14:textId="3468ADEC" w:rsidR="007D74C1" w:rsidRDefault="007D74C1" w:rsidP="009B1E00">
        <w:pPr>
          <w:pStyle w:val="Footer"/>
          <w:ind w:firstLine="720"/>
          <w:jc w:val="right"/>
        </w:pPr>
        <w:r w:rsidRPr="00BE6A9A">
          <w:t>Central Health and Disability</w:t>
        </w:r>
        <w:r>
          <w:t xml:space="preserve"> Ethics Committee: </w:t>
        </w:r>
        <w:r w:rsidRPr="00BE6A9A">
          <w:t>Annual Report</w:t>
        </w:r>
        <w:r>
          <w:t xml:space="preserve"> </w:t>
        </w:r>
        <w:r w:rsidRPr="00BE6A9A">
          <w:t>201</w:t>
        </w:r>
        <w:r>
          <w:t>5</w:t>
        </w:r>
        <w:r>
          <w:tab/>
        </w:r>
        <w:r>
          <w:fldChar w:fldCharType="begin"/>
        </w:r>
        <w:r>
          <w:instrText xml:space="preserve"> PAGE   \* MERGEFORMAT </w:instrText>
        </w:r>
        <w:r>
          <w:fldChar w:fldCharType="separate"/>
        </w:r>
        <w:r w:rsidR="00315787">
          <w:rPr>
            <w:noProof/>
          </w:rPr>
          <w:t>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87859"/>
      <w:docPartObj>
        <w:docPartGallery w:val="Page Numbers (Bottom of Page)"/>
        <w:docPartUnique/>
      </w:docPartObj>
    </w:sdtPr>
    <w:sdtEndPr>
      <w:rPr>
        <w:noProof/>
      </w:rPr>
    </w:sdtEndPr>
    <w:sdtContent>
      <w:p w14:paraId="01B08455" w14:textId="0EAC0DF5" w:rsidR="007D74C1" w:rsidRPr="009B1E00" w:rsidRDefault="007D74C1" w:rsidP="009B1E00">
        <w:pPr>
          <w:pStyle w:val="Footer"/>
          <w:tabs>
            <w:tab w:val="left" w:pos="960"/>
          </w:tabs>
          <w:ind w:right="360"/>
          <w:rPr>
            <w:sz w:val="16"/>
          </w:rPr>
        </w:pPr>
        <w:r>
          <w:fldChar w:fldCharType="begin"/>
        </w:r>
        <w:r>
          <w:instrText xml:space="preserve"> PAGE   \* MERGEFORMAT </w:instrText>
        </w:r>
        <w:r>
          <w:fldChar w:fldCharType="separate"/>
        </w:r>
        <w:r w:rsidR="00315787">
          <w:rPr>
            <w:noProof/>
          </w:rPr>
          <w:t>8</w:t>
        </w:r>
        <w:r>
          <w:rPr>
            <w:noProof/>
          </w:rPr>
          <w:fldChar w:fldCharType="end"/>
        </w:r>
        <w:r>
          <w:rPr>
            <w:noProof/>
          </w:rPr>
          <w:tab/>
        </w:r>
        <w:r w:rsidRPr="00BE6A9A">
          <w:t>Central Health and Disability</w:t>
        </w:r>
        <w:r>
          <w:t xml:space="preserve"> Ethics Committee: </w:t>
        </w:r>
        <w:r w:rsidRPr="00BE6A9A">
          <w:t>Annual Report</w:t>
        </w:r>
        <w:r>
          <w:t xml:space="preserve"> </w:t>
        </w:r>
        <w:r w:rsidRPr="00BE6A9A">
          <w:t>201</w:t>
        </w:r>
        <w: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0CD1" w14:textId="77777777" w:rsidR="007D74C1" w:rsidRDefault="007D74C1">
      <w:r>
        <w:separator/>
      </w:r>
    </w:p>
  </w:footnote>
  <w:footnote w:type="continuationSeparator" w:id="0">
    <w:p w14:paraId="1DC9DD9D" w14:textId="77777777" w:rsidR="007D74C1" w:rsidRDefault="007D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B41A" w14:textId="77777777" w:rsidR="007D74C1" w:rsidRDefault="007D7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7D74C1" w14:paraId="0684D66A" w14:textId="77777777" w:rsidTr="009B1E00">
      <w:trPr>
        <w:cantSplit/>
      </w:trPr>
      <w:tc>
        <w:tcPr>
          <w:tcW w:w="5210" w:type="dxa"/>
        </w:tcPr>
        <w:p w14:paraId="2585F52E" w14:textId="77777777" w:rsidR="007D74C1" w:rsidRDefault="007D74C1" w:rsidP="009B1E00">
          <w:pPr>
            <w:pStyle w:val="Header"/>
          </w:pPr>
        </w:p>
      </w:tc>
      <w:tc>
        <w:tcPr>
          <w:tcW w:w="4429" w:type="dxa"/>
          <w:vAlign w:val="center"/>
        </w:tcPr>
        <w:p w14:paraId="1F1BBF41" w14:textId="77777777" w:rsidR="007D74C1" w:rsidRDefault="007D74C1" w:rsidP="009B1E00">
          <w:pPr>
            <w:pStyle w:val="Header"/>
            <w:jc w:val="right"/>
          </w:pPr>
        </w:p>
      </w:tc>
    </w:tr>
  </w:tbl>
  <w:p w14:paraId="31226405" w14:textId="77777777" w:rsidR="007D74C1" w:rsidRDefault="007D7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756C" w14:textId="77777777" w:rsidR="007D74C1" w:rsidRDefault="007D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A41"/>
    <w:multiLevelType w:val="hybridMultilevel"/>
    <w:tmpl w:val="1C5E9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F12392"/>
    <w:multiLevelType w:val="hybridMultilevel"/>
    <w:tmpl w:val="EED05B6E"/>
    <w:lvl w:ilvl="0" w:tplc="208260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0B1F51"/>
    <w:multiLevelType w:val="hybridMultilevel"/>
    <w:tmpl w:val="31B41AD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nsid w:val="22B77DA3"/>
    <w:multiLevelType w:val="hybridMultilevel"/>
    <w:tmpl w:val="54BE89FC"/>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9">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10">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C5486A"/>
    <w:multiLevelType w:val="hybridMultilevel"/>
    <w:tmpl w:val="816C9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74754D"/>
    <w:multiLevelType w:val="hybridMultilevel"/>
    <w:tmpl w:val="1D36E3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B3E723D"/>
    <w:multiLevelType w:val="hybridMultilevel"/>
    <w:tmpl w:val="9ECEC2C0"/>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5">
    <w:nsid w:val="4165785A"/>
    <w:multiLevelType w:val="hybridMultilevel"/>
    <w:tmpl w:val="3F5046BE"/>
    <w:lvl w:ilvl="0" w:tplc="14090001">
      <w:start w:val="1"/>
      <w:numFmt w:val="bullet"/>
      <w:lvlText w:val=""/>
      <w:lvlJc w:val="left"/>
      <w:pPr>
        <w:ind w:left="720" w:hanging="360"/>
      </w:pPr>
      <w:rPr>
        <w:rFonts w:ascii="Symbol" w:hAnsi="Symbol" w:hint="default"/>
      </w:rPr>
    </w:lvl>
    <w:lvl w:ilvl="1" w:tplc="230ABCD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7B365F1"/>
    <w:multiLevelType w:val="hybridMultilevel"/>
    <w:tmpl w:val="3D58CF6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8">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C290D26"/>
    <w:multiLevelType w:val="hybridMultilevel"/>
    <w:tmpl w:val="00A2B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1057927"/>
    <w:multiLevelType w:val="hybridMultilevel"/>
    <w:tmpl w:val="C07A7974"/>
    <w:lvl w:ilvl="0" w:tplc="C6C02C4C">
      <w:numFmt w:val="bullet"/>
      <w:lvlText w:val="–"/>
      <w:lvlJc w:val="left"/>
      <w:pPr>
        <w:ind w:left="720" w:hanging="360"/>
      </w:pPr>
      <w:rPr>
        <w:rFonts w:ascii="Arial" w:eastAsia="Times New Roman" w:hAnsi="Arial" w:cs="Arial" w:hint="default"/>
      </w:rPr>
    </w:lvl>
    <w:lvl w:ilvl="1" w:tplc="5680CB7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3E66A2A"/>
    <w:multiLevelType w:val="hybridMultilevel"/>
    <w:tmpl w:val="1B12F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C707A3B"/>
    <w:multiLevelType w:val="hybridMultilevel"/>
    <w:tmpl w:val="62DAB08A"/>
    <w:lvl w:ilvl="0" w:tplc="14090001">
      <w:start w:val="1"/>
      <w:numFmt w:val="bullet"/>
      <w:lvlText w:val=""/>
      <w:lvlJc w:val="left"/>
      <w:pPr>
        <w:ind w:left="3462" w:hanging="360"/>
      </w:pPr>
      <w:rPr>
        <w:rFonts w:ascii="Symbol" w:hAnsi="Symbol" w:hint="default"/>
      </w:rPr>
    </w:lvl>
    <w:lvl w:ilvl="1" w:tplc="14090003" w:tentative="1">
      <w:start w:val="1"/>
      <w:numFmt w:val="bullet"/>
      <w:lvlText w:val="o"/>
      <w:lvlJc w:val="left"/>
      <w:pPr>
        <w:ind w:left="4182" w:hanging="360"/>
      </w:pPr>
      <w:rPr>
        <w:rFonts w:ascii="Courier New" w:hAnsi="Courier New" w:cs="Courier New" w:hint="default"/>
      </w:rPr>
    </w:lvl>
    <w:lvl w:ilvl="2" w:tplc="14090005" w:tentative="1">
      <w:start w:val="1"/>
      <w:numFmt w:val="bullet"/>
      <w:lvlText w:val=""/>
      <w:lvlJc w:val="left"/>
      <w:pPr>
        <w:ind w:left="4902" w:hanging="360"/>
      </w:pPr>
      <w:rPr>
        <w:rFonts w:ascii="Wingdings" w:hAnsi="Wingdings" w:hint="default"/>
      </w:rPr>
    </w:lvl>
    <w:lvl w:ilvl="3" w:tplc="14090001" w:tentative="1">
      <w:start w:val="1"/>
      <w:numFmt w:val="bullet"/>
      <w:lvlText w:val=""/>
      <w:lvlJc w:val="left"/>
      <w:pPr>
        <w:ind w:left="5622" w:hanging="360"/>
      </w:pPr>
      <w:rPr>
        <w:rFonts w:ascii="Symbol" w:hAnsi="Symbol" w:hint="default"/>
      </w:rPr>
    </w:lvl>
    <w:lvl w:ilvl="4" w:tplc="14090003" w:tentative="1">
      <w:start w:val="1"/>
      <w:numFmt w:val="bullet"/>
      <w:lvlText w:val="o"/>
      <w:lvlJc w:val="left"/>
      <w:pPr>
        <w:ind w:left="6342" w:hanging="360"/>
      </w:pPr>
      <w:rPr>
        <w:rFonts w:ascii="Courier New" w:hAnsi="Courier New" w:cs="Courier New" w:hint="default"/>
      </w:rPr>
    </w:lvl>
    <w:lvl w:ilvl="5" w:tplc="14090005" w:tentative="1">
      <w:start w:val="1"/>
      <w:numFmt w:val="bullet"/>
      <w:lvlText w:val=""/>
      <w:lvlJc w:val="left"/>
      <w:pPr>
        <w:ind w:left="7062" w:hanging="360"/>
      </w:pPr>
      <w:rPr>
        <w:rFonts w:ascii="Wingdings" w:hAnsi="Wingdings" w:hint="default"/>
      </w:rPr>
    </w:lvl>
    <w:lvl w:ilvl="6" w:tplc="14090001" w:tentative="1">
      <w:start w:val="1"/>
      <w:numFmt w:val="bullet"/>
      <w:lvlText w:val=""/>
      <w:lvlJc w:val="left"/>
      <w:pPr>
        <w:ind w:left="7782" w:hanging="360"/>
      </w:pPr>
      <w:rPr>
        <w:rFonts w:ascii="Symbol" w:hAnsi="Symbol" w:hint="default"/>
      </w:rPr>
    </w:lvl>
    <w:lvl w:ilvl="7" w:tplc="14090003" w:tentative="1">
      <w:start w:val="1"/>
      <w:numFmt w:val="bullet"/>
      <w:lvlText w:val="o"/>
      <w:lvlJc w:val="left"/>
      <w:pPr>
        <w:ind w:left="8502" w:hanging="360"/>
      </w:pPr>
      <w:rPr>
        <w:rFonts w:ascii="Courier New" w:hAnsi="Courier New" w:cs="Courier New" w:hint="default"/>
      </w:rPr>
    </w:lvl>
    <w:lvl w:ilvl="8" w:tplc="14090005" w:tentative="1">
      <w:start w:val="1"/>
      <w:numFmt w:val="bullet"/>
      <w:lvlText w:val=""/>
      <w:lvlJc w:val="left"/>
      <w:pPr>
        <w:ind w:left="9222" w:hanging="360"/>
      </w:pPr>
      <w:rPr>
        <w:rFonts w:ascii="Wingdings" w:hAnsi="Wingdings" w:hint="default"/>
      </w:rPr>
    </w:lvl>
  </w:abstractNum>
  <w:abstractNum w:abstractNumId="35">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1C140C6"/>
    <w:multiLevelType w:val="hybridMultilevel"/>
    <w:tmpl w:val="61545F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62D5B56"/>
    <w:multiLevelType w:val="hybridMultilevel"/>
    <w:tmpl w:val="7C98395C"/>
    <w:lvl w:ilvl="0" w:tplc="026C2E4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42">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18"/>
  </w:num>
  <w:num w:numId="5">
    <w:abstractNumId w:val="16"/>
  </w:num>
  <w:num w:numId="6">
    <w:abstractNumId w:val="37"/>
  </w:num>
  <w:num w:numId="7">
    <w:abstractNumId w:val="26"/>
  </w:num>
  <w:num w:numId="8">
    <w:abstractNumId w:val="14"/>
  </w:num>
  <w:num w:numId="9">
    <w:abstractNumId w:val="23"/>
  </w:num>
  <w:num w:numId="10">
    <w:abstractNumId w:val="4"/>
  </w:num>
  <w:num w:numId="11">
    <w:abstractNumId w:val="15"/>
  </w:num>
  <w:num w:numId="12">
    <w:abstractNumId w:val="17"/>
  </w:num>
  <w:num w:numId="13">
    <w:abstractNumId w:val="38"/>
  </w:num>
  <w:num w:numId="14">
    <w:abstractNumId w:val="42"/>
  </w:num>
  <w:num w:numId="15">
    <w:abstractNumId w:val="19"/>
  </w:num>
  <w:num w:numId="16">
    <w:abstractNumId w:val="36"/>
  </w:num>
  <w:num w:numId="17">
    <w:abstractNumId w:val="28"/>
  </w:num>
  <w:num w:numId="18">
    <w:abstractNumId w:val="30"/>
  </w:num>
  <w:num w:numId="19">
    <w:abstractNumId w:val="9"/>
  </w:num>
  <w:num w:numId="20">
    <w:abstractNumId w:val="3"/>
  </w:num>
  <w:num w:numId="21">
    <w:abstractNumId w:val="41"/>
  </w:num>
  <w:num w:numId="22">
    <w:abstractNumId w:val="10"/>
  </w:num>
  <w:num w:numId="23">
    <w:abstractNumId w:val="22"/>
  </w:num>
  <w:num w:numId="24">
    <w:abstractNumId w:val="33"/>
  </w:num>
  <w:num w:numId="25">
    <w:abstractNumId w:val="6"/>
  </w:num>
  <w:num w:numId="26">
    <w:abstractNumId w:val="41"/>
  </w:num>
  <w:num w:numId="27">
    <w:abstractNumId w:val="25"/>
  </w:num>
  <w:num w:numId="28">
    <w:abstractNumId w:val="29"/>
  </w:num>
  <w:num w:numId="29">
    <w:abstractNumId w:val="39"/>
  </w:num>
  <w:num w:numId="30">
    <w:abstractNumId w:val="31"/>
  </w:num>
  <w:num w:numId="31">
    <w:abstractNumId w:val="5"/>
  </w:num>
  <w:num w:numId="32">
    <w:abstractNumId w:val="40"/>
  </w:num>
  <w:num w:numId="33">
    <w:abstractNumId w:val="13"/>
  </w:num>
  <w:num w:numId="34">
    <w:abstractNumId w:val="20"/>
  </w:num>
  <w:num w:numId="35">
    <w:abstractNumId w:val="34"/>
  </w:num>
  <w:num w:numId="36">
    <w:abstractNumId w:val="27"/>
  </w:num>
  <w:num w:numId="37">
    <w:abstractNumId w:val="7"/>
  </w:num>
  <w:num w:numId="38">
    <w:abstractNumId w:val="2"/>
  </w:num>
  <w:num w:numId="39">
    <w:abstractNumId w:val="24"/>
  </w:num>
  <w:num w:numId="40">
    <w:abstractNumId w:val="8"/>
  </w:num>
  <w:num w:numId="41">
    <w:abstractNumId w:val="32"/>
  </w:num>
  <w:num w:numId="42">
    <w:abstractNumId w:val="12"/>
  </w:num>
  <w:num w:numId="43">
    <w:abstractNumId w:val="11"/>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3C3B"/>
    <w:rsid w:val="000112D8"/>
    <w:rsid w:val="0001587D"/>
    <w:rsid w:val="000215CD"/>
    <w:rsid w:val="00022A27"/>
    <w:rsid w:val="00022CC7"/>
    <w:rsid w:val="000238C8"/>
    <w:rsid w:val="000242A1"/>
    <w:rsid w:val="00033858"/>
    <w:rsid w:val="00036210"/>
    <w:rsid w:val="00044773"/>
    <w:rsid w:val="000635B5"/>
    <w:rsid w:val="000766FC"/>
    <w:rsid w:val="00076856"/>
    <w:rsid w:val="00082D7F"/>
    <w:rsid w:val="0008445C"/>
    <w:rsid w:val="000A0EBC"/>
    <w:rsid w:val="000A447B"/>
    <w:rsid w:val="000B171D"/>
    <w:rsid w:val="000B417B"/>
    <w:rsid w:val="000C04F3"/>
    <w:rsid w:val="000C3198"/>
    <w:rsid w:val="000C3626"/>
    <w:rsid w:val="000C7E96"/>
    <w:rsid w:val="000D31F6"/>
    <w:rsid w:val="000D7844"/>
    <w:rsid w:val="000F1C9E"/>
    <w:rsid w:val="000F381F"/>
    <w:rsid w:val="00105BE0"/>
    <w:rsid w:val="00112212"/>
    <w:rsid w:val="00122FAD"/>
    <w:rsid w:val="0012376A"/>
    <w:rsid w:val="00130E93"/>
    <w:rsid w:val="00153547"/>
    <w:rsid w:val="001830E5"/>
    <w:rsid w:val="00194BD3"/>
    <w:rsid w:val="001A690C"/>
    <w:rsid w:val="001A6CD4"/>
    <w:rsid w:val="001B164B"/>
    <w:rsid w:val="001D0B02"/>
    <w:rsid w:val="001D7649"/>
    <w:rsid w:val="001F533F"/>
    <w:rsid w:val="001F6540"/>
    <w:rsid w:val="001F6D9F"/>
    <w:rsid w:val="0020528F"/>
    <w:rsid w:val="0021730D"/>
    <w:rsid w:val="002207E6"/>
    <w:rsid w:val="00224EB8"/>
    <w:rsid w:val="002267AF"/>
    <w:rsid w:val="00230F09"/>
    <w:rsid w:val="00234FCA"/>
    <w:rsid w:val="00246BD3"/>
    <w:rsid w:val="002543BC"/>
    <w:rsid w:val="00256F39"/>
    <w:rsid w:val="0026062E"/>
    <w:rsid w:val="0027643C"/>
    <w:rsid w:val="00280831"/>
    <w:rsid w:val="00284B86"/>
    <w:rsid w:val="002911BB"/>
    <w:rsid w:val="00296D0D"/>
    <w:rsid w:val="002C3A05"/>
    <w:rsid w:val="002D6A5F"/>
    <w:rsid w:val="002D7A9C"/>
    <w:rsid w:val="002E7763"/>
    <w:rsid w:val="002E7BD0"/>
    <w:rsid w:val="0030186E"/>
    <w:rsid w:val="003037BE"/>
    <w:rsid w:val="00305897"/>
    <w:rsid w:val="00312B90"/>
    <w:rsid w:val="00315787"/>
    <w:rsid w:val="003307AE"/>
    <w:rsid w:val="003364EE"/>
    <w:rsid w:val="0035475C"/>
    <w:rsid w:val="0036595D"/>
    <w:rsid w:val="00366687"/>
    <w:rsid w:val="00371798"/>
    <w:rsid w:val="00371F91"/>
    <w:rsid w:val="00380B5D"/>
    <w:rsid w:val="00380EFA"/>
    <w:rsid w:val="00382EE0"/>
    <w:rsid w:val="00386214"/>
    <w:rsid w:val="003A09CF"/>
    <w:rsid w:val="003A4E5B"/>
    <w:rsid w:val="003B2F2A"/>
    <w:rsid w:val="003C058D"/>
    <w:rsid w:val="003D0052"/>
    <w:rsid w:val="003D1A1D"/>
    <w:rsid w:val="003D615A"/>
    <w:rsid w:val="003E5172"/>
    <w:rsid w:val="003E65FB"/>
    <w:rsid w:val="004227BC"/>
    <w:rsid w:val="00424912"/>
    <w:rsid w:val="00427DFF"/>
    <w:rsid w:val="0043415E"/>
    <w:rsid w:val="00460103"/>
    <w:rsid w:val="00460FDC"/>
    <w:rsid w:val="0046101B"/>
    <w:rsid w:val="00486876"/>
    <w:rsid w:val="00494598"/>
    <w:rsid w:val="00495027"/>
    <w:rsid w:val="0049688E"/>
    <w:rsid w:val="004A2D25"/>
    <w:rsid w:val="004A63B7"/>
    <w:rsid w:val="004A7BEB"/>
    <w:rsid w:val="004C6C9B"/>
    <w:rsid w:val="004D19AD"/>
    <w:rsid w:val="004D5342"/>
    <w:rsid w:val="004D54E7"/>
    <w:rsid w:val="004D5DCA"/>
    <w:rsid w:val="004E0E27"/>
    <w:rsid w:val="004F609F"/>
    <w:rsid w:val="005071B2"/>
    <w:rsid w:val="005173FF"/>
    <w:rsid w:val="005208C5"/>
    <w:rsid w:val="00521C91"/>
    <w:rsid w:val="005252FA"/>
    <w:rsid w:val="00536CA8"/>
    <w:rsid w:val="0054055B"/>
    <w:rsid w:val="0055242F"/>
    <w:rsid w:val="00555210"/>
    <w:rsid w:val="00565700"/>
    <w:rsid w:val="00580AD1"/>
    <w:rsid w:val="0059261B"/>
    <w:rsid w:val="0059745E"/>
    <w:rsid w:val="005A2BE2"/>
    <w:rsid w:val="005B2799"/>
    <w:rsid w:val="005D35D4"/>
    <w:rsid w:val="005E69BF"/>
    <w:rsid w:val="005F460C"/>
    <w:rsid w:val="0062788A"/>
    <w:rsid w:val="0063212A"/>
    <w:rsid w:val="00634DCB"/>
    <w:rsid w:val="00636987"/>
    <w:rsid w:val="0064070B"/>
    <w:rsid w:val="00640AB7"/>
    <w:rsid w:val="00645B0A"/>
    <w:rsid w:val="00645BED"/>
    <w:rsid w:val="0065288F"/>
    <w:rsid w:val="00657053"/>
    <w:rsid w:val="00661754"/>
    <w:rsid w:val="006619FE"/>
    <w:rsid w:val="00665359"/>
    <w:rsid w:val="006711E7"/>
    <w:rsid w:val="00675768"/>
    <w:rsid w:val="00684F4F"/>
    <w:rsid w:val="00687C47"/>
    <w:rsid w:val="006917FC"/>
    <w:rsid w:val="006A23C4"/>
    <w:rsid w:val="006A3055"/>
    <w:rsid w:val="006B1C85"/>
    <w:rsid w:val="006B2EAC"/>
    <w:rsid w:val="006B383C"/>
    <w:rsid w:val="006B6948"/>
    <w:rsid w:val="006D05D1"/>
    <w:rsid w:val="006E1E67"/>
    <w:rsid w:val="006E4457"/>
    <w:rsid w:val="006E5438"/>
    <w:rsid w:val="006F7818"/>
    <w:rsid w:val="00706EB5"/>
    <w:rsid w:val="007102A9"/>
    <w:rsid w:val="0072293D"/>
    <w:rsid w:val="00737775"/>
    <w:rsid w:val="00742DC9"/>
    <w:rsid w:val="00746491"/>
    <w:rsid w:val="007532AE"/>
    <w:rsid w:val="0075613A"/>
    <w:rsid w:val="007745E5"/>
    <w:rsid w:val="007800A5"/>
    <w:rsid w:val="007800CD"/>
    <w:rsid w:val="007A24C5"/>
    <w:rsid w:val="007A2A6C"/>
    <w:rsid w:val="007A74F7"/>
    <w:rsid w:val="007A7F2B"/>
    <w:rsid w:val="007B4C62"/>
    <w:rsid w:val="007C1999"/>
    <w:rsid w:val="007C59AD"/>
    <w:rsid w:val="007D4FF6"/>
    <w:rsid w:val="007D74C1"/>
    <w:rsid w:val="007E7084"/>
    <w:rsid w:val="007F3D21"/>
    <w:rsid w:val="00820373"/>
    <w:rsid w:val="00831785"/>
    <w:rsid w:val="0084151A"/>
    <w:rsid w:val="00842A40"/>
    <w:rsid w:val="00842E7B"/>
    <w:rsid w:val="00850450"/>
    <w:rsid w:val="00851277"/>
    <w:rsid w:val="00855C4D"/>
    <w:rsid w:val="008560BA"/>
    <w:rsid w:val="00862E2C"/>
    <w:rsid w:val="0087055E"/>
    <w:rsid w:val="00872123"/>
    <w:rsid w:val="00873BDC"/>
    <w:rsid w:val="00874C8B"/>
    <w:rsid w:val="00877153"/>
    <w:rsid w:val="0088040F"/>
    <w:rsid w:val="00881FA2"/>
    <w:rsid w:val="00882023"/>
    <w:rsid w:val="0089504B"/>
    <w:rsid w:val="0089694A"/>
    <w:rsid w:val="008A44F1"/>
    <w:rsid w:val="008B351C"/>
    <w:rsid w:val="008B5A25"/>
    <w:rsid w:val="008C3B5B"/>
    <w:rsid w:val="008D060F"/>
    <w:rsid w:val="008D515A"/>
    <w:rsid w:val="008E25D1"/>
    <w:rsid w:val="008E36FC"/>
    <w:rsid w:val="008F0F33"/>
    <w:rsid w:val="008F45F0"/>
    <w:rsid w:val="008F54DA"/>
    <w:rsid w:val="008F5C38"/>
    <w:rsid w:val="009018ED"/>
    <w:rsid w:val="0090635F"/>
    <w:rsid w:val="009101B5"/>
    <w:rsid w:val="009138C8"/>
    <w:rsid w:val="009166DF"/>
    <w:rsid w:val="009175DA"/>
    <w:rsid w:val="00931783"/>
    <w:rsid w:val="009452FF"/>
    <w:rsid w:val="0095460E"/>
    <w:rsid w:val="0095553D"/>
    <w:rsid w:val="009624F9"/>
    <w:rsid w:val="00980AB1"/>
    <w:rsid w:val="009866FE"/>
    <w:rsid w:val="0099163E"/>
    <w:rsid w:val="00991B4E"/>
    <w:rsid w:val="00993583"/>
    <w:rsid w:val="009A609F"/>
    <w:rsid w:val="009B1E00"/>
    <w:rsid w:val="009C3590"/>
    <w:rsid w:val="009C7C8D"/>
    <w:rsid w:val="009D2FD0"/>
    <w:rsid w:val="009D4536"/>
    <w:rsid w:val="009D6788"/>
    <w:rsid w:val="009D7FA5"/>
    <w:rsid w:val="009E0986"/>
    <w:rsid w:val="009E46BD"/>
    <w:rsid w:val="00A15949"/>
    <w:rsid w:val="00A209F6"/>
    <w:rsid w:val="00A2596A"/>
    <w:rsid w:val="00A264F3"/>
    <w:rsid w:val="00A31783"/>
    <w:rsid w:val="00A33276"/>
    <w:rsid w:val="00A34795"/>
    <w:rsid w:val="00A4390D"/>
    <w:rsid w:val="00A521FC"/>
    <w:rsid w:val="00A568C2"/>
    <w:rsid w:val="00A6223E"/>
    <w:rsid w:val="00A65ED6"/>
    <w:rsid w:val="00A77A66"/>
    <w:rsid w:val="00A851B9"/>
    <w:rsid w:val="00A92B6F"/>
    <w:rsid w:val="00AA21F2"/>
    <w:rsid w:val="00AA316B"/>
    <w:rsid w:val="00AA7E28"/>
    <w:rsid w:val="00AB2715"/>
    <w:rsid w:val="00AC6E75"/>
    <w:rsid w:val="00AD490B"/>
    <w:rsid w:val="00AD4F61"/>
    <w:rsid w:val="00AE1CDD"/>
    <w:rsid w:val="00AE3D26"/>
    <w:rsid w:val="00AE3F7B"/>
    <w:rsid w:val="00AF0BC9"/>
    <w:rsid w:val="00AF3065"/>
    <w:rsid w:val="00AF5F75"/>
    <w:rsid w:val="00B0545D"/>
    <w:rsid w:val="00B0673E"/>
    <w:rsid w:val="00B202F6"/>
    <w:rsid w:val="00B23FE1"/>
    <w:rsid w:val="00B2606B"/>
    <w:rsid w:val="00B278A7"/>
    <w:rsid w:val="00B32CD1"/>
    <w:rsid w:val="00B36357"/>
    <w:rsid w:val="00B45BE0"/>
    <w:rsid w:val="00B575E8"/>
    <w:rsid w:val="00B62946"/>
    <w:rsid w:val="00B633CD"/>
    <w:rsid w:val="00B86299"/>
    <w:rsid w:val="00B96681"/>
    <w:rsid w:val="00B96733"/>
    <w:rsid w:val="00BA06D6"/>
    <w:rsid w:val="00BA12EC"/>
    <w:rsid w:val="00BC1F39"/>
    <w:rsid w:val="00BC7864"/>
    <w:rsid w:val="00BD1FA5"/>
    <w:rsid w:val="00BF5C9B"/>
    <w:rsid w:val="00C02083"/>
    <w:rsid w:val="00C02508"/>
    <w:rsid w:val="00C0370A"/>
    <w:rsid w:val="00C0589B"/>
    <w:rsid w:val="00C059BE"/>
    <w:rsid w:val="00C201EB"/>
    <w:rsid w:val="00C24D0C"/>
    <w:rsid w:val="00C32E34"/>
    <w:rsid w:val="00C44997"/>
    <w:rsid w:val="00C56523"/>
    <w:rsid w:val="00C57553"/>
    <w:rsid w:val="00C73E80"/>
    <w:rsid w:val="00C7789A"/>
    <w:rsid w:val="00C8183D"/>
    <w:rsid w:val="00C9484A"/>
    <w:rsid w:val="00C95602"/>
    <w:rsid w:val="00CA0BD2"/>
    <w:rsid w:val="00CA37CB"/>
    <w:rsid w:val="00CB5328"/>
    <w:rsid w:val="00CB5659"/>
    <w:rsid w:val="00CB70A5"/>
    <w:rsid w:val="00CE42EE"/>
    <w:rsid w:val="00CE47D3"/>
    <w:rsid w:val="00CE7C69"/>
    <w:rsid w:val="00D04379"/>
    <w:rsid w:val="00D10DB8"/>
    <w:rsid w:val="00D14EA7"/>
    <w:rsid w:val="00D272BC"/>
    <w:rsid w:val="00D3565D"/>
    <w:rsid w:val="00D4431F"/>
    <w:rsid w:val="00D47942"/>
    <w:rsid w:val="00D6480D"/>
    <w:rsid w:val="00D73343"/>
    <w:rsid w:val="00D816B1"/>
    <w:rsid w:val="00D81720"/>
    <w:rsid w:val="00D83C1C"/>
    <w:rsid w:val="00D84874"/>
    <w:rsid w:val="00DB10B7"/>
    <w:rsid w:val="00DB227C"/>
    <w:rsid w:val="00DB5A02"/>
    <w:rsid w:val="00DB736D"/>
    <w:rsid w:val="00DB738D"/>
    <w:rsid w:val="00DC4F1C"/>
    <w:rsid w:val="00DC5720"/>
    <w:rsid w:val="00DD0F93"/>
    <w:rsid w:val="00DD69A8"/>
    <w:rsid w:val="00DE28AE"/>
    <w:rsid w:val="00DE5922"/>
    <w:rsid w:val="00DF1F4F"/>
    <w:rsid w:val="00DF3103"/>
    <w:rsid w:val="00E04986"/>
    <w:rsid w:val="00E21EB1"/>
    <w:rsid w:val="00E358BB"/>
    <w:rsid w:val="00E36B0C"/>
    <w:rsid w:val="00E44351"/>
    <w:rsid w:val="00E4776A"/>
    <w:rsid w:val="00E52092"/>
    <w:rsid w:val="00E52E7D"/>
    <w:rsid w:val="00E55F39"/>
    <w:rsid w:val="00E67301"/>
    <w:rsid w:val="00E81FEE"/>
    <w:rsid w:val="00E84538"/>
    <w:rsid w:val="00E8455C"/>
    <w:rsid w:val="00E84AA1"/>
    <w:rsid w:val="00E96BD2"/>
    <w:rsid w:val="00EB5C2A"/>
    <w:rsid w:val="00EB77D2"/>
    <w:rsid w:val="00EF4762"/>
    <w:rsid w:val="00EF4A88"/>
    <w:rsid w:val="00EF4D8A"/>
    <w:rsid w:val="00EF56C5"/>
    <w:rsid w:val="00F00806"/>
    <w:rsid w:val="00F12EA3"/>
    <w:rsid w:val="00F14665"/>
    <w:rsid w:val="00F14810"/>
    <w:rsid w:val="00F17E5D"/>
    <w:rsid w:val="00F2625B"/>
    <w:rsid w:val="00F27053"/>
    <w:rsid w:val="00F3115D"/>
    <w:rsid w:val="00F35DC2"/>
    <w:rsid w:val="00F4041C"/>
    <w:rsid w:val="00F4098B"/>
    <w:rsid w:val="00F43FFD"/>
    <w:rsid w:val="00F4404F"/>
    <w:rsid w:val="00F470E8"/>
    <w:rsid w:val="00F51AA5"/>
    <w:rsid w:val="00F614E6"/>
    <w:rsid w:val="00F6372B"/>
    <w:rsid w:val="00F802D8"/>
    <w:rsid w:val="00F84466"/>
    <w:rsid w:val="00F84FC6"/>
    <w:rsid w:val="00F871AF"/>
    <w:rsid w:val="00F90F38"/>
    <w:rsid w:val="00F93335"/>
    <w:rsid w:val="00FA3B09"/>
    <w:rsid w:val="00FA4F42"/>
    <w:rsid w:val="00FA5243"/>
    <w:rsid w:val="00FA77FF"/>
    <w:rsid w:val="00FE0AEC"/>
    <w:rsid w:val="00FE195E"/>
    <w:rsid w:val="00FE32C5"/>
    <w:rsid w:val="00FE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8695B"/>
  <w15:docId w15:val="{4E54B8AF-49F2-4FD3-9271-AED18DF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39"/>
    <w:rsid w:val="000112D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nhideWhenUsed/>
    <w:qFormat/>
    <w:rsid w:val="000112D8"/>
    <w:pPr>
      <w:tabs>
        <w:tab w:val="center" w:pos="4320"/>
        <w:tab w:val="right" w:pos="8640"/>
      </w:tabs>
    </w:pPr>
  </w:style>
  <w:style w:type="character" w:customStyle="1" w:styleId="HeaderChar">
    <w:name w:val="Header Char"/>
    <w:basedOn w:val="DefaultParagraphFont"/>
    <w:link w:val="Header"/>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280831"/>
    <w:pPr>
      <w:spacing w:before="80" w:after="80"/>
    </w:pPr>
    <w:rPr>
      <w:sz w:val="18"/>
      <w:lang w:val="en-NZ"/>
    </w:rPr>
  </w:style>
  <w:style w:type="paragraph" w:styleId="NoSpacing">
    <w:name w:val="No Spacing"/>
    <w:uiPriority w:val="1"/>
    <w:qFormat/>
    <w:rsid w:val="00C95602"/>
    <w:pPr>
      <w:spacing w:after="0" w:line="240" w:lineRule="auto"/>
    </w:pPr>
    <w:rPr>
      <w:rFonts w:eastAsia="Times New Roman" w:cs="Times New Roman"/>
      <w:sz w:val="22"/>
      <w:szCs w:val="24"/>
      <w:lang w:val="en-US"/>
    </w:rPr>
  </w:style>
  <w:style w:type="table" w:customStyle="1" w:styleId="TableGrid1">
    <w:name w:val="Table Grid1"/>
    <w:basedOn w:val="TableNormal"/>
    <w:next w:val="TableGrid"/>
    <w:uiPriority w:val="59"/>
    <w:rsid w:val="00A15949"/>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95553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D35D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5D35D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rsid w:val="006917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62788A"/>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62788A"/>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62788A"/>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62788A"/>
    <w:rPr>
      <w:rFonts w:eastAsiaTheme="minorEastAsia"/>
      <w:b/>
      <w:spacing w:val="15"/>
      <w:sz w:val="56"/>
    </w:rPr>
  </w:style>
  <w:style w:type="paragraph" w:customStyle="1" w:styleId="Imprint">
    <w:name w:val="Imprint"/>
    <w:basedOn w:val="Normal"/>
    <w:next w:val="Normal"/>
    <w:qFormat/>
    <w:rsid w:val="0062788A"/>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569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84892264">
      <w:bodyDiv w:val="1"/>
      <w:marLeft w:val="0"/>
      <w:marRight w:val="0"/>
      <w:marTop w:val="0"/>
      <w:marBottom w:val="0"/>
      <w:divBdr>
        <w:top w:val="none" w:sz="0" w:space="0" w:color="auto"/>
        <w:left w:val="none" w:sz="0" w:space="0" w:color="auto"/>
        <w:bottom w:val="none" w:sz="0" w:space="0" w:color="auto"/>
        <w:right w:val="none" w:sz="0" w:space="0" w:color="auto"/>
      </w:divBdr>
    </w:div>
    <w:div w:id="350837722">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374278330">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63486950">
      <w:bodyDiv w:val="1"/>
      <w:marLeft w:val="0"/>
      <w:marRight w:val="0"/>
      <w:marTop w:val="0"/>
      <w:marBottom w:val="0"/>
      <w:divBdr>
        <w:top w:val="none" w:sz="0" w:space="0" w:color="auto"/>
        <w:left w:val="none" w:sz="0" w:space="0" w:color="auto"/>
        <w:bottom w:val="none" w:sz="0" w:space="0" w:color="auto"/>
        <w:right w:val="none" w:sz="0" w:space="0" w:color="auto"/>
      </w:divBdr>
    </w:div>
    <w:div w:id="597566632">
      <w:bodyDiv w:val="1"/>
      <w:marLeft w:val="0"/>
      <w:marRight w:val="0"/>
      <w:marTop w:val="0"/>
      <w:marBottom w:val="0"/>
      <w:divBdr>
        <w:top w:val="none" w:sz="0" w:space="0" w:color="auto"/>
        <w:left w:val="none" w:sz="0" w:space="0" w:color="auto"/>
        <w:bottom w:val="none" w:sz="0" w:space="0" w:color="auto"/>
        <w:right w:val="none" w:sz="0" w:space="0" w:color="auto"/>
      </w:divBdr>
    </w:div>
    <w:div w:id="606740705">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1874970">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793673725">
      <w:bodyDiv w:val="1"/>
      <w:marLeft w:val="0"/>
      <w:marRight w:val="0"/>
      <w:marTop w:val="0"/>
      <w:marBottom w:val="0"/>
      <w:divBdr>
        <w:top w:val="none" w:sz="0" w:space="0" w:color="auto"/>
        <w:left w:val="none" w:sz="0" w:space="0" w:color="auto"/>
        <w:bottom w:val="none" w:sz="0" w:space="0" w:color="auto"/>
        <w:right w:val="none" w:sz="0" w:space="0" w:color="auto"/>
      </w:divBdr>
    </w:div>
    <w:div w:id="816924127">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177423543">
      <w:bodyDiv w:val="1"/>
      <w:marLeft w:val="0"/>
      <w:marRight w:val="0"/>
      <w:marTop w:val="0"/>
      <w:marBottom w:val="0"/>
      <w:divBdr>
        <w:top w:val="none" w:sz="0" w:space="0" w:color="auto"/>
        <w:left w:val="none" w:sz="0" w:space="0" w:color="auto"/>
        <w:bottom w:val="none" w:sz="0" w:space="0" w:color="auto"/>
        <w:right w:val="none" w:sz="0" w:space="0" w:color="auto"/>
      </w:divBdr>
    </w:div>
    <w:div w:id="1177575343">
      <w:bodyDiv w:val="1"/>
      <w:marLeft w:val="0"/>
      <w:marRight w:val="0"/>
      <w:marTop w:val="0"/>
      <w:marBottom w:val="0"/>
      <w:divBdr>
        <w:top w:val="none" w:sz="0" w:space="0" w:color="auto"/>
        <w:left w:val="none" w:sz="0" w:space="0" w:color="auto"/>
        <w:bottom w:val="none" w:sz="0" w:space="0" w:color="auto"/>
        <w:right w:val="none" w:sz="0" w:space="0" w:color="auto"/>
      </w:divBdr>
    </w:div>
    <w:div w:id="1243875179">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6324663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758400511">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2951500">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 w:id="21461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egislation.govt.nz/act/public/1990/0068/latest/DLM213017.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thicscommittees.health.govt.nz/moh.nsf/indexcm/ethics-about-central" TargetMode="Externa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legislation.govt.nz/act/public/2000/0091/latest/DLM80051.html" TargetMode="Externa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D73C-2CF7-4506-83F5-A8BD7DC8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BD4DB621</Template>
  <TotalTime>124</TotalTime>
  <Pages>30</Pages>
  <Words>7134</Words>
  <Characters>40669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7</cp:revision>
  <cp:lastPrinted>2014-06-26T00:32:00Z</cp:lastPrinted>
  <dcterms:created xsi:type="dcterms:W3CDTF">2018-10-01T19:25:00Z</dcterms:created>
  <dcterms:modified xsi:type="dcterms:W3CDTF">2018-10-03T20:16:00Z</dcterms:modified>
</cp:coreProperties>
</file>